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CAA" w:rsidRPr="00366716" w:rsidRDefault="00E96CAA" w:rsidP="00E96CAA">
      <w:pPr>
        <w:tabs>
          <w:tab w:val="right" w:pos="9360"/>
        </w:tabs>
        <w:suppressAutoHyphens/>
        <w:rPr>
          <w:spacing w:val="-3"/>
          <w:sz w:val="22"/>
          <w:szCs w:val="22"/>
        </w:rPr>
      </w:pPr>
      <w:r>
        <w:rPr>
          <w:spacing w:val="-3"/>
          <w:sz w:val="22"/>
          <w:szCs w:val="22"/>
        </w:rPr>
        <w:tab/>
      </w:r>
      <w:r w:rsidRPr="00366716">
        <w:rPr>
          <w:spacing w:val="-3"/>
          <w:sz w:val="22"/>
          <w:szCs w:val="22"/>
        </w:rPr>
        <w:t>SwRI</w:t>
      </w:r>
      <w:r w:rsidRPr="00366716">
        <w:rPr>
          <w:spacing w:val="-3"/>
          <w:sz w:val="22"/>
          <w:szCs w:val="22"/>
          <w:vertAlign w:val="superscript"/>
        </w:rPr>
        <w:t>®</w:t>
      </w:r>
      <w:r w:rsidRPr="00366716">
        <w:rPr>
          <w:spacing w:val="-3"/>
          <w:sz w:val="22"/>
          <w:szCs w:val="22"/>
        </w:rPr>
        <w:t xml:space="preserve"> Proposal 15-</w:t>
      </w:r>
      <w:r w:rsidR="00BC2556">
        <w:rPr>
          <w:spacing w:val="-3"/>
          <w:sz w:val="22"/>
          <w:szCs w:val="22"/>
        </w:rPr>
        <w:t>6</w:t>
      </w:r>
      <w:r w:rsidR="00963839">
        <w:rPr>
          <w:spacing w:val="-3"/>
          <w:sz w:val="22"/>
          <w:szCs w:val="22"/>
        </w:rPr>
        <w:t>8081C</w:t>
      </w:r>
    </w:p>
    <w:p w:rsidR="00E96CAA" w:rsidRPr="00366716" w:rsidRDefault="00E96CAA" w:rsidP="00E96CAA">
      <w:pPr>
        <w:tabs>
          <w:tab w:val="right" w:pos="9360"/>
        </w:tabs>
        <w:suppressAutoHyphens/>
        <w:rPr>
          <w:spacing w:val="-3"/>
          <w:sz w:val="22"/>
          <w:szCs w:val="22"/>
        </w:rPr>
      </w:pPr>
      <w:r w:rsidRPr="00366716">
        <w:rPr>
          <w:spacing w:val="-3"/>
          <w:sz w:val="22"/>
          <w:szCs w:val="22"/>
        </w:rPr>
        <w:tab/>
      </w:r>
      <w:r w:rsidR="00963839">
        <w:rPr>
          <w:spacing w:val="-3"/>
          <w:sz w:val="22"/>
          <w:szCs w:val="22"/>
        </w:rPr>
        <w:t>May 2014</w:t>
      </w:r>
    </w:p>
    <w:p w:rsidR="00E96CAA" w:rsidRPr="00282DE5" w:rsidRDefault="00E96CAA" w:rsidP="00E96CAA">
      <w:pPr>
        <w:rPr>
          <w:b/>
          <w:i/>
          <w:iCs/>
          <w:sz w:val="56"/>
        </w:rPr>
      </w:pPr>
      <w:r w:rsidRPr="00282DE5">
        <w:rPr>
          <w:b/>
          <w:i/>
          <w:iCs/>
          <w:sz w:val="56"/>
        </w:rPr>
        <w:t xml:space="preserve">A </w:t>
      </w:r>
      <w:r w:rsidR="00963839">
        <w:rPr>
          <w:b/>
          <w:i/>
          <w:iCs/>
          <w:sz w:val="56"/>
        </w:rPr>
        <w:t xml:space="preserve">Technical </w:t>
      </w:r>
      <w:r w:rsidRPr="00282DE5">
        <w:rPr>
          <w:b/>
          <w:i/>
          <w:iCs/>
          <w:sz w:val="56"/>
        </w:rPr>
        <w:t>Proposal for</w:t>
      </w:r>
    </w:p>
    <w:p w:rsidR="000D37F6" w:rsidRPr="00C77DC7" w:rsidRDefault="000D37F6" w:rsidP="00E96CAA">
      <w:pPr>
        <w:tabs>
          <w:tab w:val="left" w:pos="-720"/>
          <w:tab w:val="left" w:pos="0"/>
        </w:tabs>
        <w:suppressAutoHyphens/>
        <w:jc w:val="left"/>
        <w:rPr>
          <w:b/>
          <w:i/>
          <w:spacing w:val="-4"/>
          <w:szCs w:val="24"/>
        </w:rPr>
      </w:pPr>
    </w:p>
    <w:p w:rsidR="00E96CAA" w:rsidRPr="00963839" w:rsidRDefault="00963839" w:rsidP="00963839">
      <w:pPr>
        <w:tabs>
          <w:tab w:val="left" w:pos="-720"/>
          <w:tab w:val="left" w:pos="0"/>
        </w:tabs>
        <w:suppressAutoHyphens/>
        <w:ind w:left="720" w:hanging="720"/>
        <w:jc w:val="center"/>
        <w:rPr>
          <w:b/>
          <w:spacing w:val="-4"/>
          <w:sz w:val="32"/>
          <w:szCs w:val="32"/>
        </w:rPr>
      </w:pPr>
      <w:r w:rsidRPr="00963839">
        <w:rPr>
          <w:b/>
          <w:spacing w:val="-4"/>
          <w:sz w:val="32"/>
          <w:szCs w:val="32"/>
        </w:rPr>
        <w:t xml:space="preserve">A 10M INFLATABLE LARGE BALLOON </w:t>
      </w:r>
      <w:r w:rsidR="00E95D57" w:rsidRPr="00963839">
        <w:rPr>
          <w:b/>
          <w:spacing w:val="-4"/>
          <w:sz w:val="32"/>
          <w:szCs w:val="32"/>
        </w:rPr>
        <w:t>REFLECTOR</w:t>
      </w:r>
      <w:r w:rsidRPr="00963839">
        <w:rPr>
          <w:b/>
          <w:spacing w:val="-4"/>
          <w:sz w:val="32"/>
          <w:szCs w:val="32"/>
        </w:rPr>
        <w:t xml:space="preserve"> (LBR)</w:t>
      </w:r>
    </w:p>
    <w:p w:rsidR="00E96CAA" w:rsidRPr="00F143A2" w:rsidRDefault="00E96CAA" w:rsidP="00E96CAA">
      <w:pPr>
        <w:tabs>
          <w:tab w:val="left" w:pos="-720"/>
        </w:tabs>
        <w:suppressAutoHyphens/>
        <w:rPr>
          <w:b/>
          <w:spacing w:val="-3"/>
          <w:sz w:val="28"/>
          <w:szCs w:val="28"/>
        </w:rPr>
      </w:pPr>
    </w:p>
    <w:p w:rsidR="00E96CAA" w:rsidRPr="00E943D5" w:rsidRDefault="00FC2827" w:rsidP="00E96CAA">
      <w:pPr>
        <w:tabs>
          <w:tab w:val="left" w:pos="-720"/>
        </w:tabs>
        <w:suppressAutoHyphens/>
        <w:rPr>
          <w:spacing w:val="-3"/>
          <w:sz w:val="20"/>
        </w:rPr>
      </w:pPr>
      <w:r>
        <w:rPr>
          <w:noProof/>
        </w:rPr>
        <w:drawing>
          <wp:anchor distT="0" distB="0" distL="114300" distR="114300" simplePos="0" relativeHeight="251659264" behindDoc="1" locked="0" layoutInCell="1" allowOverlap="1" wp14:anchorId="78C11686" wp14:editId="228A071F">
            <wp:simplePos x="0" y="0"/>
            <wp:positionH relativeFrom="column">
              <wp:posOffset>-57150</wp:posOffset>
            </wp:positionH>
            <wp:positionV relativeFrom="paragraph">
              <wp:posOffset>64135</wp:posOffset>
            </wp:positionV>
            <wp:extent cx="5947410" cy="3688080"/>
            <wp:effectExtent l="0" t="0" r="0" b="7620"/>
            <wp:wrapNone/>
            <wp:docPr id="2531"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9">
                      <a:lum bright="30000" contrast="-56000"/>
                      <a:extLst>
                        <a:ext uri="{28A0092B-C50C-407E-A947-70E740481C1C}">
                          <a14:useLocalDpi xmlns:a14="http://schemas.microsoft.com/office/drawing/2010/main" val="0"/>
                        </a:ext>
                      </a:extLst>
                    </a:blip>
                    <a:srcRect/>
                    <a:stretch>
                      <a:fillRect/>
                    </a:stretch>
                  </pic:blipFill>
                  <pic:spPr bwMode="auto">
                    <a:xfrm>
                      <a:off x="0" y="0"/>
                      <a:ext cx="5947410" cy="368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CAA" w:rsidRPr="006764D3" w:rsidRDefault="00E96CAA" w:rsidP="00E96CAA">
      <w:pPr>
        <w:tabs>
          <w:tab w:val="left" w:pos="-720"/>
        </w:tabs>
        <w:suppressAutoHyphens/>
        <w:rPr>
          <w:b/>
          <w:spacing w:val="-3"/>
          <w:szCs w:val="24"/>
        </w:rPr>
      </w:pPr>
      <w:r w:rsidRPr="006764D3">
        <w:rPr>
          <w:b/>
          <w:spacing w:val="-3"/>
          <w:szCs w:val="24"/>
        </w:rPr>
        <w:t>Prepared for:</w:t>
      </w:r>
      <w:r w:rsidR="008F5F71">
        <w:rPr>
          <w:b/>
          <w:spacing w:val="-3"/>
          <w:szCs w:val="24"/>
        </w:rPr>
        <w:tab/>
      </w:r>
      <w:r w:rsidR="008F5F71">
        <w:rPr>
          <w:b/>
          <w:spacing w:val="-3"/>
          <w:szCs w:val="24"/>
        </w:rPr>
        <w:tab/>
      </w:r>
      <w:r w:rsidR="008F5F71">
        <w:rPr>
          <w:b/>
          <w:spacing w:val="-3"/>
          <w:szCs w:val="24"/>
        </w:rPr>
        <w:tab/>
      </w:r>
      <w:r w:rsidR="008F5F71">
        <w:rPr>
          <w:b/>
          <w:spacing w:val="-3"/>
          <w:szCs w:val="24"/>
        </w:rPr>
        <w:tab/>
      </w:r>
      <w:r w:rsidR="008F5F71">
        <w:rPr>
          <w:b/>
          <w:spacing w:val="-3"/>
          <w:szCs w:val="24"/>
        </w:rPr>
        <w:tab/>
      </w:r>
      <w:r w:rsidR="00B9392F">
        <w:rPr>
          <w:b/>
          <w:spacing w:val="-3"/>
          <w:szCs w:val="24"/>
        </w:rPr>
        <w:tab/>
      </w:r>
      <w:r w:rsidR="008F5F71">
        <w:rPr>
          <w:b/>
          <w:spacing w:val="-3"/>
          <w:szCs w:val="24"/>
        </w:rPr>
        <w:t>In Collaboration with:</w:t>
      </w:r>
      <w:r w:rsidR="008F5F71">
        <w:rPr>
          <w:b/>
          <w:spacing w:val="-3"/>
          <w:szCs w:val="24"/>
        </w:rPr>
        <w:tab/>
      </w:r>
    </w:p>
    <w:p w:rsidR="00963839" w:rsidRPr="006764D3" w:rsidRDefault="006764D3" w:rsidP="00E96CAA">
      <w:pPr>
        <w:tabs>
          <w:tab w:val="left" w:pos="-720"/>
        </w:tabs>
        <w:suppressAutoHyphens/>
        <w:rPr>
          <w:b/>
          <w:spacing w:val="-3"/>
          <w:szCs w:val="24"/>
        </w:rPr>
      </w:pPr>
      <w:r>
        <w:rPr>
          <w:b/>
          <w:spacing w:val="-3"/>
          <w:szCs w:val="24"/>
        </w:rPr>
        <w:t>NASA</w:t>
      </w:r>
      <w:r w:rsidR="008F5F71">
        <w:rPr>
          <w:b/>
          <w:spacing w:val="-3"/>
          <w:szCs w:val="24"/>
        </w:rPr>
        <w:tab/>
      </w:r>
      <w:r w:rsidR="008F5F71">
        <w:rPr>
          <w:b/>
          <w:spacing w:val="-3"/>
          <w:szCs w:val="24"/>
        </w:rPr>
        <w:tab/>
      </w:r>
      <w:r w:rsidR="008F5F71">
        <w:rPr>
          <w:b/>
          <w:spacing w:val="-3"/>
          <w:szCs w:val="24"/>
        </w:rPr>
        <w:tab/>
      </w:r>
      <w:r w:rsidR="008F5F71">
        <w:rPr>
          <w:b/>
          <w:spacing w:val="-3"/>
          <w:szCs w:val="24"/>
        </w:rPr>
        <w:tab/>
      </w:r>
      <w:r w:rsidR="008F5F71">
        <w:rPr>
          <w:b/>
          <w:spacing w:val="-3"/>
          <w:szCs w:val="24"/>
        </w:rPr>
        <w:tab/>
      </w:r>
      <w:r w:rsidR="008F5F71">
        <w:rPr>
          <w:b/>
          <w:spacing w:val="-3"/>
          <w:szCs w:val="24"/>
        </w:rPr>
        <w:tab/>
      </w:r>
      <w:r w:rsidR="00B9392F">
        <w:rPr>
          <w:b/>
          <w:spacing w:val="-3"/>
          <w:szCs w:val="24"/>
        </w:rPr>
        <w:tab/>
      </w:r>
      <w:r w:rsidR="008F5F71">
        <w:rPr>
          <w:b/>
          <w:spacing w:val="-3"/>
          <w:szCs w:val="24"/>
        </w:rPr>
        <w:t>University of Arizona</w:t>
      </w:r>
    </w:p>
    <w:p w:rsidR="00E96CAA" w:rsidRPr="006764D3" w:rsidRDefault="006764D3" w:rsidP="00E96CAA">
      <w:pPr>
        <w:tabs>
          <w:tab w:val="left" w:pos="-720"/>
        </w:tabs>
        <w:suppressAutoHyphens/>
        <w:rPr>
          <w:b/>
          <w:spacing w:val="-3"/>
          <w:szCs w:val="24"/>
        </w:rPr>
      </w:pPr>
      <w:r>
        <w:rPr>
          <w:b/>
          <w:spacing w:val="-3"/>
          <w:szCs w:val="24"/>
        </w:rPr>
        <w:t xml:space="preserve">John </w:t>
      </w:r>
      <w:proofErr w:type="spellStart"/>
      <w:r>
        <w:rPr>
          <w:b/>
          <w:spacing w:val="-3"/>
          <w:szCs w:val="24"/>
        </w:rPr>
        <w:t>Falker</w:t>
      </w:r>
      <w:proofErr w:type="spellEnd"/>
      <w:r>
        <w:rPr>
          <w:b/>
          <w:spacing w:val="-3"/>
          <w:szCs w:val="24"/>
        </w:rPr>
        <w:t>, PhD</w:t>
      </w:r>
      <w:r w:rsidR="00B9392F">
        <w:rPr>
          <w:b/>
          <w:spacing w:val="-3"/>
          <w:szCs w:val="24"/>
        </w:rPr>
        <w:t xml:space="preserve">   </w:t>
      </w:r>
      <w:r w:rsidR="00B9392F">
        <w:rPr>
          <w:b/>
          <w:spacing w:val="-3"/>
          <w:szCs w:val="24"/>
        </w:rPr>
        <w:tab/>
      </w:r>
      <w:r w:rsidR="008F5F71">
        <w:rPr>
          <w:b/>
          <w:spacing w:val="-3"/>
          <w:szCs w:val="24"/>
        </w:rPr>
        <w:tab/>
      </w:r>
      <w:r w:rsidR="008F5F71">
        <w:rPr>
          <w:b/>
          <w:spacing w:val="-3"/>
          <w:szCs w:val="24"/>
        </w:rPr>
        <w:tab/>
      </w:r>
      <w:r w:rsidR="008F5F71">
        <w:rPr>
          <w:b/>
          <w:spacing w:val="-3"/>
          <w:szCs w:val="24"/>
        </w:rPr>
        <w:tab/>
      </w:r>
      <w:r w:rsidR="00B9392F">
        <w:rPr>
          <w:b/>
          <w:spacing w:val="-3"/>
          <w:szCs w:val="24"/>
        </w:rPr>
        <w:tab/>
        <w:t>Dr.</w:t>
      </w:r>
      <w:r w:rsidR="008F5F71">
        <w:rPr>
          <w:b/>
          <w:spacing w:val="-3"/>
          <w:szCs w:val="24"/>
        </w:rPr>
        <w:t xml:space="preserve"> Christopher Walker</w:t>
      </w:r>
    </w:p>
    <w:p w:rsidR="00E96CAA" w:rsidRPr="006764D3" w:rsidRDefault="006764D3" w:rsidP="00E96CAA">
      <w:pPr>
        <w:tabs>
          <w:tab w:val="left" w:pos="-720"/>
        </w:tabs>
        <w:suppressAutoHyphens/>
        <w:rPr>
          <w:b/>
          <w:spacing w:val="-3"/>
          <w:szCs w:val="24"/>
        </w:rPr>
      </w:pPr>
      <w:r>
        <w:rPr>
          <w:b/>
          <w:spacing w:val="-3"/>
          <w:szCs w:val="24"/>
        </w:rPr>
        <w:t>Space Technology Mission Directorate</w:t>
      </w:r>
    </w:p>
    <w:p w:rsidR="00350932" w:rsidRPr="006764D3" w:rsidRDefault="00350932" w:rsidP="00E96CAA">
      <w:pPr>
        <w:tabs>
          <w:tab w:val="left" w:pos="-720"/>
        </w:tabs>
        <w:suppressAutoHyphens/>
        <w:rPr>
          <w:b/>
          <w:spacing w:val="-3"/>
          <w:szCs w:val="24"/>
        </w:rPr>
      </w:pPr>
    </w:p>
    <w:p w:rsidR="00350932" w:rsidRPr="006764D3" w:rsidRDefault="00350932" w:rsidP="00E96CAA">
      <w:pPr>
        <w:tabs>
          <w:tab w:val="left" w:pos="-720"/>
        </w:tabs>
        <w:suppressAutoHyphens/>
        <w:rPr>
          <w:b/>
          <w:spacing w:val="-3"/>
          <w:szCs w:val="24"/>
        </w:rPr>
      </w:pPr>
    </w:p>
    <w:p w:rsidR="00350932" w:rsidRPr="006764D3" w:rsidRDefault="00350932" w:rsidP="00E96CAA">
      <w:pPr>
        <w:tabs>
          <w:tab w:val="left" w:pos="-720"/>
        </w:tabs>
        <w:suppressAutoHyphens/>
        <w:rPr>
          <w:b/>
          <w:spacing w:val="-3"/>
          <w:sz w:val="20"/>
        </w:rPr>
      </w:pPr>
    </w:p>
    <w:p w:rsidR="00E96CAA" w:rsidRPr="006764D3" w:rsidRDefault="00E96CAA" w:rsidP="00E96CAA">
      <w:pPr>
        <w:tabs>
          <w:tab w:val="left" w:pos="-720"/>
        </w:tabs>
        <w:suppressAutoHyphens/>
        <w:rPr>
          <w:b/>
          <w:spacing w:val="-3"/>
          <w:szCs w:val="24"/>
        </w:rPr>
      </w:pPr>
      <w:r w:rsidRPr="006764D3">
        <w:rPr>
          <w:b/>
          <w:spacing w:val="-3"/>
          <w:szCs w:val="24"/>
        </w:rPr>
        <w:t>Prepared by:</w:t>
      </w:r>
    </w:p>
    <w:p w:rsidR="00E96CAA" w:rsidRPr="006764D3" w:rsidRDefault="00E96CAA" w:rsidP="00E96CAA">
      <w:pPr>
        <w:tabs>
          <w:tab w:val="left" w:pos="-720"/>
        </w:tabs>
        <w:suppressAutoHyphens/>
        <w:rPr>
          <w:b/>
          <w:spacing w:val="-3"/>
          <w:szCs w:val="24"/>
        </w:rPr>
      </w:pPr>
      <w:r w:rsidRPr="006764D3">
        <w:rPr>
          <w:b/>
          <w:spacing w:val="-3"/>
          <w:szCs w:val="24"/>
        </w:rPr>
        <w:t>Southwest Research Institute</w:t>
      </w:r>
      <w:r w:rsidRPr="006764D3">
        <w:rPr>
          <w:b/>
          <w:spacing w:val="-3"/>
          <w:szCs w:val="24"/>
          <w:vertAlign w:val="superscript"/>
        </w:rPr>
        <w:t>®</w:t>
      </w:r>
      <w:r w:rsidRPr="006764D3">
        <w:rPr>
          <w:b/>
          <w:spacing w:val="-3"/>
          <w:szCs w:val="24"/>
        </w:rPr>
        <w:t xml:space="preserve"> </w:t>
      </w:r>
    </w:p>
    <w:p w:rsidR="00E96CAA" w:rsidRPr="006764D3" w:rsidRDefault="00E96CAA" w:rsidP="00E96CAA">
      <w:pPr>
        <w:tabs>
          <w:tab w:val="left" w:pos="-720"/>
        </w:tabs>
        <w:suppressAutoHyphens/>
        <w:rPr>
          <w:b/>
          <w:spacing w:val="-3"/>
          <w:szCs w:val="24"/>
        </w:rPr>
      </w:pPr>
      <w:r w:rsidRPr="006764D3">
        <w:rPr>
          <w:b/>
          <w:spacing w:val="-3"/>
          <w:szCs w:val="24"/>
        </w:rPr>
        <w:t>6220 Culebra Road</w:t>
      </w:r>
    </w:p>
    <w:p w:rsidR="00E96CAA" w:rsidRPr="006764D3" w:rsidRDefault="00E96CAA" w:rsidP="00E96CAA">
      <w:pPr>
        <w:tabs>
          <w:tab w:val="left" w:pos="-720"/>
        </w:tabs>
        <w:suppressAutoHyphens/>
        <w:rPr>
          <w:b/>
          <w:spacing w:val="-3"/>
          <w:szCs w:val="24"/>
        </w:rPr>
      </w:pPr>
      <w:r w:rsidRPr="006764D3">
        <w:rPr>
          <w:b/>
          <w:spacing w:val="-3"/>
          <w:szCs w:val="24"/>
        </w:rPr>
        <w:t>San Antonio, Texas 78238-5166</w:t>
      </w:r>
    </w:p>
    <w:p w:rsidR="00C77DC7" w:rsidRPr="006764D3" w:rsidRDefault="00C77DC7" w:rsidP="00E96CAA">
      <w:pPr>
        <w:tabs>
          <w:tab w:val="left" w:pos="-720"/>
        </w:tabs>
        <w:suppressAutoHyphens/>
        <w:rPr>
          <w:b/>
          <w:spacing w:val="-3"/>
          <w:sz w:val="20"/>
        </w:rPr>
      </w:pPr>
    </w:p>
    <w:p w:rsidR="00E96CAA" w:rsidRPr="006764D3" w:rsidRDefault="00E96CAA" w:rsidP="00E96CAA">
      <w:pPr>
        <w:tabs>
          <w:tab w:val="left" w:pos="-720"/>
        </w:tabs>
        <w:suppressAutoHyphens/>
        <w:rPr>
          <w:b/>
          <w:spacing w:val="-3"/>
          <w:szCs w:val="24"/>
        </w:rPr>
      </w:pPr>
      <w:r w:rsidRPr="006764D3">
        <w:rPr>
          <w:b/>
          <w:spacing w:val="-3"/>
          <w:szCs w:val="24"/>
        </w:rPr>
        <w:t>Technical Point of Contact:</w:t>
      </w:r>
      <w:r w:rsidRPr="006764D3">
        <w:rPr>
          <w:b/>
          <w:spacing w:val="-3"/>
          <w:szCs w:val="24"/>
        </w:rPr>
        <w:tab/>
      </w:r>
      <w:r w:rsidR="00C77DC7" w:rsidRPr="006764D3">
        <w:rPr>
          <w:b/>
          <w:spacing w:val="-3"/>
          <w:szCs w:val="24"/>
        </w:rPr>
        <w:tab/>
      </w:r>
      <w:r w:rsidR="00C77DC7" w:rsidRPr="006764D3">
        <w:rPr>
          <w:b/>
          <w:spacing w:val="-3"/>
          <w:szCs w:val="24"/>
        </w:rPr>
        <w:tab/>
      </w:r>
      <w:r w:rsidRPr="006764D3">
        <w:rPr>
          <w:b/>
          <w:spacing w:val="-3"/>
          <w:szCs w:val="24"/>
        </w:rPr>
        <w:t>Administrative Point of Contact:</w:t>
      </w:r>
    </w:p>
    <w:p w:rsidR="00E96CAA" w:rsidRPr="006764D3" w:rsidRDefault="00E96CAA" w:rsidP="00C77DC7">
      <w:pPr>
        <w:tabs>
          <w:tab w:val="left" w:pos="360"/>
          <w:tab w:val="left" w:pos="4590"/>
        </w:tabs>
        <w:rPr>
          <w:b/>
          <w:szCs w:val="24"/>
        </w:rPr>
      </w:pPr>
      <w:r w:rsidRPr="006764D3">
        <w:rPr>
          <w:b/>
          <w:szCs w:val="24"/>
        </w:rPr>
        <w:tab/>
        <w:t>Mr</w:t>
      </w:r>
      <w:r w:rsidR="00963839" w:rsidRPr="006764D3">
        <w:rPr>
          <w:b/>
          <w:szCs w:val="24"/>
        </w:rPr>
        <w:t>. Ira Steve Smith</w:t>
      </w:r>
      <w:r w:rsidRPr="006764D3">
        <w:rPr>
          <w:b/>
          <w:szCs w:val="24"/>
        </w:rPr>
        <w:tab/>
        <w:t>Mr. Jeffrey Kirchhoff</w:t>
      </w:r>
    </w:p>
    <w:p w:rsidR="00E96CAA" w:rsidRPr="006764D3" w:rsidRDefault="00E96CAA" w:rsidP="00C77DC7">
      <w:pPr>
        <w:tabs>
          <w:tab w:val="left" w:pos="360"/>
          <w:tab w:val="left" w:pos="4590"/>
        </w:tabs>
        <w:ind w:left="-90"/>
        <w:rPr>
          <w:b/>
          <w:szCs w:val="24"/>
        </w:rPr>
      </w:pPr>
      <w:r w:rsidRPr="006764D3">
        <w:rPr>
          <w:b/>
          <w:szCs w:val="24"/>
        </w:rPr>
        <w:tab/>
        <w:t>6220 Culebra Road</w:t>
      </w:r>
      <w:r w:rsidRPr="006764D3">
        <w:rPr>
          <w:b/>
          <w:szCs w:val="24"/>
        </w:rPr>
        <w:tab/>
        <w:t>6220 Culebra Road</w:t>
      </w:r>
    </w:p>
    <w:p w:rsidR="00E96CAA" w:rsidRPr="006764D3" w:rsidRDefault="00E96CAA" w:rsidP="00C77DC7">
      <w:pPr>
        <w:tabs>
          <w:tab w:val="left" w:pos="360"/>
          <w:tab w:val="left" w:pos="4590"/>
        </w:tabs>
        <w:rPr>
          <w:b/>
          <w:szCs w:val="24"/>
        </w:rPr>
      </w:pPr>
      <w:r w:rsidRPr="006764D3">
        <w:rPr>
          <w:b/>
          <w:szCs w:val="24"/>
        </w:rPr>
        <w:tab/>
        <w:t xml:space="preserve">P.O. Drawer 28510 </w:t>
      </w:r>
      <w:r w:rsidRPr="006764D3">
        <w:rPr>
          <w:b/>
          <w:szCs w:val="24"/>
        </w:rPr>
        <w:tab/>
        <w:t>P.O. Drawer 28510</w:t>
      </w:r>
    </w:p>
    <w:p w:rsidR="00E96CAA" w:rsidRPr="006764D3" w:rsidRDefault="00E96CAA" w:rsidP="00C77DC7">
      <w:pPr>
        <w:tabs>
          <w:tab w:val="left" w:pos="360"/>
          <w:tab w:val="left" w:pos="4590"/>
        </w:tabs>
        <w:rPr>
          <w:b/>
          <w:szCs w:val="24"/>
        </w:rPr>
      </w:pPr>
      <w:r w:rsidRPr="006764D3">
        <w:rPr>
          <w:b/>
          <w:szCs w:val="24"/>
        </w:rPr>
        <w:tab/>
        <w:t xml:space="preserve">San Antonio, Texas 78228-0510 </w:t>
      </w:r>
      <w:r w:rsidRPr="006764D3">
        <w:rPr>
          <w:b/>
          <w:szCs w:val="24"/>
        </w:rPr>
        <w:tab/>
        <w:t>San Antonio, Texas 78228-0510</w:t>
      </w:r>
    </w:p>
    <w:p w:rsidR="00E96CAA" w:rsidRPr="006764D3" w:rsidRDefault="00963839" w:rsidP="00C77DC7">
      <w:pPr>
        <w:tabs>
          <w:tab w:val="left" w:pos="360"/>
          <w:tab w:val="left" w:pos="4590"/>
        </w:tabs>
        <w:rPr>
          <w:b/>
          <w:szCs w:val="24"/>
        </w:rPr>
      </w:pPr>
      <w:r w:rsidRPr="006764D3">
        <w:rPr>
          <w:b/>
          <w:szCs w:val="24"/>
        </w:rPr>
        <w:tab/>
        <w:t>Telephone: 210-522-3587</w:t>
      </w:r>
      <w:r w:rsidR="00E96CAA" w:rsidRPr="006764D3">
        <w:rPr>
          <w:b/>
          <w:szCs w:val="24"/>
        </w:rPr>
        <w:tab/>
        <w:t>Telephone: 210-522-2605</w:t>
      </w:r>
    </w:p>
    <w:p w:rsidR="00E96CAA" w:rsidRPr="006764D3" w:rsidRDefault="00963839" w:rsidP="00C77DC7">
      <w:pPr>
        <w:tabs>
          <w:tab w:val="left" w:pos="360"/>
          <w:tab w:val="left" w:pos="4590"/>
        </w:tabs>
        <w:rPr>
          <w:b/>
          <w:szCs w:val="24"/>
        </w:rPr>
      </w:pPr>
      <w:r w:rsidRPr="006764D3">
        <w:rPr>
          <w:b/>
          <w:szCs w:val="24"/>
        </w:rPr>
        <w:tab/>
        <w:t>Fax: 210-522-4521</w:t>
      </w:r>
      <w:r w:rsidR="00E96CAA" w:rsidRPr="006764D3">
        <w:rPr>
          <w:b/>
          <w:szCs w:val="24"/>
        </w:rPr>
        <w:tab/>
        <w:t>Fax: 210-522-3559</w:t>
      </w:r>
    </w:p>
    <w:p w:rsidR="00E96CAA" w:rsidRDefault="00E96CAA" w:rsidP="00C77DC7">
      <w:pPr>
        <w:tabs>
          <w:tab w:val="left" w:pos="360"/>
          <w:tab w:val="left" w:pos="4590"/>
        </w:tabs>
        <w:rPr>
          <w:szCs w:val="24"/>
        </w:rPr>
      </w:pPr>
      <w:r w:rsidRPr="006764D3">
        <w:rPr>
          <w:b/>
          <w:szCs w:val="24"/>
        </w:rPr>
        <w:tab/>
        <w:t xml:space="preserve">Electronic mail: </w:t>
      </w:r>
      <w:hyperlink r:id="rId10" w:history="1">
        <w:r w:rsidR="00AA5F64" w:rsidRPr="006764D3">
          <w:rPr>
            <w:rStyle w:val="Hyperlink"/>
            <w:b/>
            <w:szCs w:val="24"/>
          </w:rPr>
          <w:t>ssmith@swri.org</w:t>
        </w:r>
      </w:hyperlink>
      <w:r w:rsidRPr="006764D3">
        <w:rPr>
          <w:b/>
          <w:szCs w:val="24"/>
        </w:rPr>
        <w:tab/>
        <w:t xml:space="preserve">Electronic mail: </w:t>
      </w:r>
      <w:hyperlink r:id="rId11" w:history="1">
        <w:r w:rsidRPr="006764D3">
          <w:rPr>
            <w:rStyle w:val="Hyperlink"/>
            <w:b/>
            <w:szCs w:val="24"/>
          </w:rPr>
          <w:t>jeffrey.kirchhoff@swri.org</w:t>
        </w:r>
      </w:hyperlink>
    </w:p>
    <w:p w:rsidR="0042602B" w:rsidRPr="00C77DC7" w:rsidRDefault="0042602B" w:rsidP="00C77DC7">
      <w:pPr>
        <w:tabs>
          <w:tab w:val="left" w:pos="360"/>
          <w:tab w:val="left" w:pos="4590"/>
        </w:tabs>
        <w:rPr>
          <w:szCs w:val="24"/>
        </w:rPr>
      </w:pPr>
    </w:p>
    <w:tbl>
      <w:tblPr>
        <w:tblpPr w:leftFromText="180" w:rightFromText="180" w:vertAnchor="text" w:horzAnchor="margin" w:tblpXSpec="center" w:tblpY="198"/>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96CAA" w:rsidRPr="002D674A" w:rsidTr="006866C0">
        <w:trPr>
          <w:jc w:val="center"/>
        </w:trPr>
        <w:tc>
          <w:tcPr>
            <w:tcW w:w="5000" w:type="pct"/>
            <w:shd w:val="clear" w:color="auto" w:fill="auto"/>
          </w:tcPr>
          <w:p w:rsidR="00E96CAA" w:rsidRPr="002D674A" w:rsidRDefault="00E96CAA" w:rsidP="00E96CAA">
            <w:pPr>
              <w:rPr>
                <w:i/>
                <w:sz w:val="16"/>
                <w:szCs w:val="16"/>
              </w:rPr>
            </w:pPr>
            <w:r w:rsidRPr="002D674A">
              <w:rPr>
                <w:b/>
                <w:i/>
                <w:sz w:val="16"/>
                <w:szCs w:val="16"/>
              </w:rPr>
              <w:t>SwRI Proprietary Information</w:t>
            </w:r>
            <w:r w:rsidRPr="002D674A">
              <w:rPr>
                <w:i/>
                <w:sz w:val="16"/>
                <w:szCs w:val="16"/>
              </w:rPr>
              <w:t xml:space="preserve">: This proposal includes data that shall not be disclosed outside the Government and shall not be duplicated, used, or disclosed--in whole or in part--for any purpose other than to evaluate this proposal. However, if a contract is awarded to this offeror as a result of--or in connection with--the submission of these data, the Government shall have the right to duplicate, use, or disclose the data to the extent provided in the resulting contract. </w:t>
            </w:r>
          </w:p>
        </w:tc>
      </w:tr>
    </w:tbl>
    <w:p w:rsidR="00C77DC7" w:rsidRDefault="00C77DC7" w:rsidP="00E96CAA">
      <w:pPr>
        <w:tabs>
          <w:tab w:val="left" w:pos="-720"/>
        </w:tabs>
        <w:suppressAutoHyphens/>
        <w:rPr>
          <w:spacing w:val="-3"/>
          <w:sz w:val="28"/>
        </w:rPr>
      </w:pPr>
    </w:p>
    <w:p w:rsidR="00CE4DD0" w:rsidRDefault="00CE4DD0" w:rsidP="00E96CAA">
      <w:pPr>
        <w:tabs>
          <w:tab w:val="left" w:pos="-720"/>
        </w:tabs>
        <w:suppressAutoHyphens/>
        <w:rPr>
          <w:spacing w:val="-3"/>
          <w:sz w:val="28"/>
        </w:rPr>
      </w:pPr>
    </w:p>
    <w:p w:rsidR="00CE4DD0" w:rsidRDefault="00CE4DD0" w:rsidP="00E96CAA">
      <w:pPr>
        <w:tabs>
          <w:tab w:val="left" w:pos="-720"/>
        </w:tabs>
        <w:suppressAutoHyphens/>
        <w:rPr>
          <w:spacing w:val="-3"/>
          <w:sz w:val="28"/>
        </w:rPr>
      </w:pPr>
    </w:p>
    <w:p w:rsidR="00E96CAA" w:rsidRDefault="00FC2827" w:rsidP="00E96CAA">
      <w:pPr>
        <w:tabs>
          <w:tab w:val="left" w:pos="-720"/>
        </w:tabs>
        <w:suppressAutoHyphens/>
        <w:rPr>
          <w:spacing w:val="-3"/>
          <w:sz w:val="28"/>
        </w:rPr>
      </w:pPr>
      <w:r>
        <w:rPr>
          <w:noProof/>
          <w:spacing w:val="-3"/>
          <w:sz w:val="28"/>
        </w:rPr>
        <mc:AlternateContent>
          <mc:Choice Requires="wps">
            <w:drawing>
              <wp:anchor distT="0" distB="0" distL="114300" distR="114300" simplePos="0" relativeHeight="251657216" behindDoc="0" locked="0" layoutInCell="1" allowOverlap="1" wp14:anchorId="243FEE14" wp14:editId="439D497C">
                <wp:simplePos x="0" y="0"/>
                <wp:positionH relativeFrom="column">
                  <wp:posOffset>3634740</wp:posOffset>
                </wp:positionH>
                <wp:positionV relativeFrom="paragraph">
                  <wp:posOffset>12065</wp:posOffset>
                </wp:positionV>
                <wp:extent cx="2377440" cy="1274445"/>
                <wp:effectExtent l="0" t="0" r="0" b="0"/>
                <wp:wrapNone/>
                <wp:docPr id="3" name="Text Box 2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74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755B" w:rsidRPr="00C77DC7" w:rsidRDefault="00E0755B" w:rsidP="00C77DC7">
                            <w:pPr>
                              <w:tabs>
                                <w:tab w:val="left" w:pos="-720"/>
                              </w:tabs>
                              <w:suppressAutoHyphens/>
                              <w:rPr>
                                <w:rFonts w:ascii="Arial" w:hAnsi="Arial" w:cs="Arial"/>
                                <w:color w:val="FF0000"/>
                                <w:spacing w:val="-3"/>
                                <w:sz w:val="16"/>
                                <w:szCs w:val="16"/>
                              </w:rPr>
                            </w:pPr>
                            <w:r w:rsidRPr="00C77DC7">
                              <w:rPr>
                                <w:rFonts w:ascii="Arial" w:hAnsi="Arial" w:cs="Arial"/>
                                <w:color w:val="FF0000"/>
                                <w:spacing w:val="-3"/>
                                <w:sz w:val="16"/>
                                <w:szCs w:val="16"/>
                              </w:rPr>
                              <w:t>This data package contains technical data that is controlled by the International Traffic in Arms Regulations (22 CFR 120-130) and may not be provided, disclosed, or transferred in any manner to any person, whether in the U.S. or abroad, which is not 1) a citizen of the United States, 2) a lawful permanent resident of the United States, or 3) a protected individual as defined by 8 USC 1324b(a)(3), without the written permission of the United States Department of State.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24" o:spid="_x0000_s1026" type="#_x0000_t202" style="position:absolute;left:0;text-align:left;margin-left:286.2pt;margin-top:.95pt;width:187.2pt;height:100.3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" filled="f">
                <v:textbox style="mso-fit-shape-to-text:t">
                  <w:txbxContent>
                    <w:p w:rsidR="00E0755B" w:rsidRPr="00C77DC7" w:rsidRDefault="00E0755B" w:rsidP="00C77DC7">
                      <w:pPr>
                        <w:tabs>
                          <w:tab w:val="left" w:pos="-720"/>
                        </w:tabs>
                        <w:suppressAutoHyphens/>
                        <w:rPr>
                          <w:rFonts w:ascii="Arial" w:hAnsi="Arial" w:cs="Arial"/>
                          <w:color w:val="FF0000"/>
                          <w:spacing w:val="-3"/>
                          <w:sz w:val="16"/>
                          <w:szCs w:val="16"/>
                        </w:rPr>
                      </w:pPr>
                      <w:r w:rsidRPr="00C77DC7">
                        <w:rPr>
                          <w:rFonts w:ascii="Arial" w:hAnsi="Arial" w:cs="Arial"/>
                          <w:color w:val="FF0000"/>
                          <w:spacing w:val="-3"/>
                          <w:sz w:val="16"/>
                          <w:szCs w:val="16"/>
                        </w:rPr>
                        <w:t>This data package contains technical data that is controlled by the International Traffic in Arms Regulations (22 CFR 120-130) and may not be provided, disclosed, or transferred in any manner to any person, whether in the U.S. or abroad, which is not 1) a citizen of the United States, 2) a lawful permanent resident of the United States, or 3) a protected individual as defined by 8 USC 1324b(a)(3), without the written permission of the United States Department of State.</w:t>
                      </w:r>
                    </w:p>
                  </w:txbxContent>
                </v:textbox>
              </v:shape>
            </w:pict>
          </mc:Fallback>
        </mc:AlternateContent>
      </w:r>
      <w:r w:rsidR="00E96CAA">
        <w:rPr>
          <w:spacing w:val="-3"/>
          <w:sz w:val="28"/>
        </w:rPr>
        <w:t>Approved by:</w:t>
      </w:r>
    </w:p>
    <w:p w:rsidR="00E96CAA" w:rsidRDefault="00FC2827" w:rsidP="00E96CAA">
      <w:pPr>
        <w:tabs>
          <w:tab w:val="left" w:pos="-720"/>
        </w:tabs>
        <w:suppressAutoHyphens/>
        <w:rPr>
          <w:spacing w:val="-3"/>
          <w:sz w:val="28"/>
        </w:rPr>
      </w:pPr>
      <w:r>
        <w:rPr>
          <w:noProof/>
        </w:rPr>
        <w:drawing>
          <wp:anchor distT="0" distB="0" distL="114300" distR="114300" simplePos="0" relativeHeight="251656192" behindDoc="1" locked="0" layoutInCell="1" allowOverlap="1" wp14:anchorId="0418FA2F" wp14:editId="4D429246">
            <wp:simplePos x="0" y="0"/>
            <wp:positionH relativeFrom="column">
              <wp:posOffset>-291465</wp:posOffset>
            </wp:positionH>
            <wp:positionV relativeFrom="paragraph">
              <wp:posOffset>0</wp:posOffset>
            </wp:positionV>
            <wp:extent cx="2179320" cy="929640"/>
            <wp:effectExtent l="0" t="0" r="0" b="3810"/>
            <wp:wrapNone/>
            <wp:docPr id="2522" name="Picture 2522" descr="burch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descr="burchs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932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CAA" w:rsidRDefault="00E96CAA" w:rsidP="00E96CAA">
      <w:pPr>
        <w:tabs>
          <w:tab w:val="left" w:pos="-720"/>
          <w:tab w:val="left" w:pos="992"/>
        </w:tabs>
        <w:suppressAutoHyphens/>
        <w:rPr>
          <w:spacing w:val="-3"/>
          <w:sz w:val="28"/>
        </w:rPr>
      </w:pPr>
      <w:r>
        <w:rPr>
          <w:spacing w:val="-3"/>
          <w:sz w:val="28"/>
        </w:rPr>
        <w:tab/>
      </w:r>
    </w:p>
    <w:p w:rsidR="00E96CAA" w:rsidRDefault="00E96CAA" w:rsidP="00E96CAA">
      <w:pPr>
        <w:tabs>
          <w:tab w:val="left" w:pos="-720"/>
        </w:tabs>
        <w:suppressAutoHyphens/>
        <w:rPr>
          <w:spacing w:val="-3"/>
          <w:sz w:val="28"/>
        </w:rPr>
      </w:pPr>
      <w:r>
        <w:rPr>
          <w:spacing w:val="-3"/>
          <w:sz w:val="28"/>
        </w:rPr>
        <w:t>__________________________________</w:t>
      </w:r>
    </w:p>
    <w:p w:rsidR="00E96CAA" w:rsidRDefault="00E96CAA" w:rsidP="00E96CAA">
      <w:pPr>
        <w:tabs>
          <w:tab w:val="left" w:pos="-720"/>
        </w:tabs>
        <w:suppressAutoHyphens/>
        <w:rPr>
          <w:spacing w:val="-3"/>
          <w:sz w:val="28"/>
        </w:rPr>
      </w:pPr>
      <w:r>
        <w:rPr>
          <w:spacing w:val="-3"/>
          <w:sz w:val="28"/>
        </w:rPr>
        <w:t>James L. Burch, Vice President</w:t>
      </w:r>
    </w:p>
    <w:p w:rsidR="0042602B" w:rsidRDefault="00E96CAA" w:rsidP="00E96CAA">
      <w:pPr>
        <w:tabs>
          <w:tab w:val="left" w:pos="-720"/>
        </w:tabs>
        <w:suppressAutoHyphens/>
        <w:rPr>
          <w:spacing w:val="-3"/>
          <w:sz w:val="28"/>
        </w:rPr>
      </w:pPr>
      <w:smartTag w:uri="urn:schemas-microsoft-com:office:smarttags" w:element="PersonName">
        <w:r>
          <w:rPr>
            <w:spacing w:val="-3"/>
            <w:sz w:val="28"/>
          </w:rPr>
          <w:t>Space</w:t>
        </w:r>
      </w:smartTag>
      <w:r>
        <w:rPr>
          <w:spacing w:val="-3"/>
          <w:sz w:val="28"/>
        </w:rPr>
        <w:t xml:space="preserve"> Science and Engineering</w:t>
      </w:r>
    </w:p>
    <w:p w:rsidR="00A26A51" w:rsidRDefault="00A26A51" w:rsidP="00E96CAA">
      <w:pPr>
        <w:tabs>
          <w:tab w:val="left" w:pos="-720"/>
        </w:tabs>
        <w:suppressAutoHyphens/>
        <w:rPr>
          <w:spacing w:val="-3"/>
          <w:sz w:val="28"/>
        </w:rPr>
      </w:pPr>
    </w:p>
    <w:p w:rsidR="00CE4DD0" w:rsidRDefault="00CE4DD0" w:rsidP="00E96CAA">
      <w:pPr>
        <w:tabs>
          <w:tab w:val="left" w:pos="-720"/>
        </w:tabs>
        <w:suppressAutoHyphens/>
        <w:rPr>
          <w:spacing w:val="-3"/>
          <w:sz w:val="28"/>
        </w:rPr>
      </w:pPr>
    </w:p>
    <w:p w:rsidR="00CE4DD0" w:rsidRDefault="00CE4DD0" w:rsidP="00E96CAA">
      <w:pPr>
        <w:tabs>
          <w:tab w:val="left" w:pos="-720"/>
        </w:tabs>
        <w:suppressAutoHyphens/>
        <w:rPr>
          <w:spacing w:val="-3"/>
          <w:sz w:val="28"/>
        </w:rPr>
      </w:pPr>
    </w:p>
    <w:p w:rsidR="00CE4DD0" w:rsidRDefault="00CE4DD0" w:rsidP="00E96CAA">
      <w:pPr>
        <w:tabs>
          <w:tab w:val="left" w:pos="-720"/>
        </w:tabs>
        <w:suppressAutoHyphens/>
        <w:rPr>
          <w:spacing w:val="-3"/>
          <w:sz w:val="28"/>
        </w:rPr>
      </w:pPr>
    </w:p>
    <w:p w:rsidR="00A26A51" w:rsidRDefault="00A26A51" w:rsidP="00E96CAA">
      <w:pPr>
        <w:tabs>
          <w:tab w:val="left" w:pos="-720"/>
        </w:tabs>
        <w:suppressAutoHyphens/>
        <w:rPr>
          <w:spacing w:val="-3"/>
          <w:sz w:val="28"/>
        </w:rPr>
      </w:pPr>
    </w:p>
    <w:p w:rsidR="00A26A51" w:rsidRDefault="00FC2827" w:rsidP="00A26A51">
      <w:pPr>
        <w:jc w:val="center"/>
        <w:rPr>
          <w:b/>
          <w:bCs/>
          <w:caps/>
          <w:spacing w:val="80"/>
          <w:sz w:val="26"/>
          <w:vertAlign w:val="superscript"/>
        </w:rPr>
      </w:pPr>
      <w:r>
        <w:rPr>
          <w:b/>
          <w:bCs/>
          <w:caps/>
          <w:noProof/>
          <w:spacing w:val="80"/>
          <w:sz w:val="26"/>
        </w:rPr>
        <w:drawing>
          <wp:anchor distT="0" distB="0" distL="114300" distR="114300" simplePos="0" relativeHeight="251658240" behindDoc="0" locked="0" layoutInCell="1" allowOverlap="1" wp14:anchorId="0DF25FEC" wp14:editId="2656A811">
            <wp:simplePos x="0" y="0"/>
            <wp:positionH relativeFrom="column">
              <wp:posOffset>34925</wp:posOffset>
            </wp:positionH>
            <wp:positionV relativeFrom="paragraph">
              <wp:posOffset>-208915</wp:posOffset>
            </wp:positionV>
            <wp:extent cx="868680" cy="638810"/>
            <wp:effectExtent l="0" t="0" r="7620" b="8890"/>
            <wp:wrapSquare wrapText="bothSides"/>
            <wp:docPr id="2530" name="Picture 2530"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0" descr="logo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A51">
        <w:rPr>
          <w:b/>
          <w:bCs/>
          <w:caps/>
          <w:spacing w:val="80"/>
          <w:sz w:val="26"/>
        </w:rPr>
        <w:t xml:space="preserve">  Southwest Research Institute</w:t>
      </w:r>
      <w:r w:rsidR="00A26A51">
        <w:rPr>
          <w:b/>
          <w:bCs/>
          <w:caps/>
          <w:spacing w:val="80"/>
          <w:sz w:val="26"/>
          <w:vertAlign w:val="superscript"/>
        </w:rPr>
        <w:t>®</w:t>
      </w:r>
    </w:p>
    <w:p w:rsidR="00A26A51" w:rsidRDefault="00A26A51" w:rsidP="00A26A51">
      <w:pPr>
        <w:tabs>
          <w:tab w:val="left" w:pos="-720"/>
        </w:tabs>
        <w:suppressAutoHyphens/>
        <w:jc w:val="center"/>
        <w:rPr>
          <w:spacing w:val="-3"/>
          <w:sz w:val="28"/>
        </w:rPr>
      </w:pPr>
      <w:r>
        <w:rPr>
          <w:sz w:val="14"/>
        </w:rPr>
        <w:t xml:space="preserve">6220 Culebra Road </w:t>
      </w:r>
      <w:r>
        <w:rPr>
          <w:sz w:val="14"/>
        </w:rPr>
        <w:sym w:font="Symbol" w:char="F0B7"/>
      </w:r>
      <w:r>
        <w:rPr>
          <w:sz w:val="14"/>
        </w:rPr>
        <w:t xml:space="preserve"> P.O. Drawer 28510 </w:t>
      </w:r>
      <w:r>
        <w:rPr>
          <w:sz w:val="14"/>
        </w:rPr>
        <w:sym w:font="Symbol" w:char="F0B7"/>
      </w:r>
      <w:r>
        <w:rPr>
          <w:sz w:val="14"/>
        </w:rPr>
        <w:t xml:space="preserve"> San Antonio, Texas, USA 78228-0510 </w:t>
      </w:r>
      <w:r>
        <w:rPr>
          <w:sz w:val="14"/>
        </w:rPr>
        <w:sym w:font="Symbol" w:char="F0B7"/>
      </w:r>
      <w:r>
        <w:rPr>
          <w:sz w:val="14"/>
        </w:rPr>
        <w:t xml:space="preserve"> (210) 684-5111 </w:t>
      </w:r>
      <w:r>
        <w:rPr>
          <w:sz w:val="14"/>
        </w:rPr>
        <w:sym w:font="Symbol" w:char="F0B7"/>
      </w:r>
      <w:r>
        <w:rPr>
          <w:sz w:val="14"/>
        </w:rPr>
        <w:t xml:space="preserve"> TELEX 244846</w:t>
      </w:r>
    </w:p>
    <w:p w:rsidR="00A26A51" w:rsidRDefault="00A26A51" w:rsidP="00E96CAA">
      <w:pPr>
        <w:tabs>
          <w:tab w:val="left" w:pos="-720"/>
        </w:tabs>
        <w:suppressAutoHyphens/>
        <w:rPr>
          <w:spacing w:val="-3"/>
          <w:sz w:val="28"/>
        </w:rPr>
      </w:pPr>
    </w:p>
    <w:p w:rsidR="00A26A51" w:rsidRDefault="00A26A51" w:rsidP="00E96CAA">
      <w:pPr>
        <w:tabs>
          <w:tab w:val="left" w:pos="-720"/>
        </w:tabs>
        <w:suppressAutoHyphens/>
        <w:rPr>
          <w:spacing w:val="-3"/>
          <w:sz w:val="28"/>
        </w:rPr>
      </w:pPr>
    </w:p>
    <w:p w:rsidR="00E96CAA" w:rsidRDefault="00E96CAA">
      <w:pPr>
        <w:tabs>
          <w:tab w:val="right" w:pos="9360"/>
        </w:tabs>
        <w:suppressAutoHyphens/>
        <w:rPr>
          <w:spacing w:val="-3"/>
          <w:sz w:val="28"/>
        </w:rPr>
        <w:sectPr w:rsidR="00E96CAA" w:rsidSect="00CD179C">
          <w:footerReference w:type="even" r:id="rId14"/>
          <w:footerReference w:type="first" r:id="rId15"/>
          <w:pgSz w:w="12240" w:h="15840"/>
          <w:pgMar w:top="432" w:right="1440" w:bottom="432" w:left="1440" w:header="720" w:footer="720" w:gutter="0"/>
          <w:pgNumType w:fmt="lowerRoman" w:start="2"/>
          <w:cols w:space="720"/>
        </w:sectPr>
      </w:pPr>
    </w:p>
    <w:p w:rsidR="00330109" w:rsidRPr="00330109" w:rsidRDefault="00827264" w:rsidP="00330109">
      <w:pPr>
        <w:keepNext/>
        <w:keepLines/>
        <w:spacing w:before="480" w:after="120"/>
        <w:jc w:val="center"/>
        <w:outlineLvl w:val="0"/>
        <w:rPr>
          <w:rFonts w:eastAsiaTheme="majorEastAsia" w:cstheme="majorBidi"/>
          <w:b/>
          <w:bCs/>
          <w:caps/>
          <w:sz w:val="28"/>
          <w:szCs w:val="28"/>
        </w:rPr>
      </w:pPr>
      <w:bookmarkStart w:id="0" w:name="_Toc387916173"/>
      <w:bookmarkStart w:id="1" w:name="_Toc23156340"/>
      <w:bookmarkStart w:id="2" w:name="_Toc27284512"/>
      <w:bookmarkStart w:id="3" w:name="_Toc327300096"/>
      <w:bookmarkStart w:id="4" w:name="_Toc389138680"/>
      <w:r w:rsidRPr="00330109">
        <w:rPr>
          <w:rFonts w:eastAsiaTheme="majorEastAsia" w:cstheme="majorBidi"/>
          <w:b/>
          <w:bCs/>
          <w:caps/>
          <w:sz w:val="28"/>
          <w:szCs w:val="28"/>
        </w:rPr>
        <w:lastRenderedPageBreak/>
        <w:t>Project Summary</w:t>
      </w:r>
      <w:bookmarkEnd w:id="0"/>
      <w:bookmarkEnd w:id="4"/>
    </w:p>
    <w:p w:rsidR="00827264" w:rsidRPr="00827264" w:rsidRDefault="00827264" w:rsidP="00827264">
      <w:pPr>
        <w:autoSpaceDE w:val="0"/>
        <w:autoSpaceDN w:val="0"/>
        <w:adjustRightInd w:val="0"/>
        <w:rPr>
          <w:rFonts w:eastAsiaTheme="minorHAnsi"/>
          <w:szCs w:val="24"/>
        </w:rPr>
      </w:pPr>
      <w:r w:rsidRPr="00827264">
        <w:rPr>
          <w:rFonts w:eastAsiaTheme="minorHAnsi"/>
          <w:szCs w:val="24"/>
        </w:rPr>
        <w:t>This is a collaborative Co-I Institution proposal in support of the main proposal “10 meter Sub-Orbital Large Balloon Reflector (LBR)” being submitted by the University of Arizona with Christopher K. Walker as PI. We propose to develop and demonstrate the technology required to realize a suborbital, 10 meter class telescope suitable for operation from radio to THz frequencies. The telescope consists of an inflatable, half-aluminized spherical reflector deployed within a much larger carrier stratospheric balloon. Besides serving as a launch vehicle, the carrier balloon provides a stable mount for the enclosed telescope. Looking up, the LBR will serve as a telescope. Looking down, the LBR can be used for remote sensing or telecommunication activities. By combining successful suborbital balloon and ground-based telescope technologies, the dream of a 10 meter class telescope free of &gt;95% of the Earth’s atmospheric absorption in the far-infrared can be realized. The same telescope can also be used to perform sensitive, high spectral and spatial resolution limb sounding studies of the Earth’s atmosphere in greenhouse gases and serve as a high flying hub for any number of telecommunications and surveillance activities. LBR is a multi-institution effort between the University of Arizona (the PI in</w:t>
      </w:r>
      <w:r w:rsidR="00030A3D">
        <w:rPr>
          <w:rFonts w:eastAsiaTheme="minorHAnsi"/>
          <w:szCs w:val="24"/>
        </w:rPr>
        <w:t>stitution), SWRI, JPL, and APL.</w:t>
      </w:r>
    </w:p>
    <w:p w:rsidR="00827264" w:rsidRPr="00827264" w:rsidRDefault="00827264" w:rsidP="00827264">
      <w:pPr>
        <w:autoSpaceDE w:val="0"/>
        <w:autoSpaceDN w:val="0"/>
        <w:adjustRightInd w:val="0"/>
        <w:rPr>
          <w:rFonts w:eastAsiaTheme="minorHAnsi"/>
          <w:szCs w:val="24"/>
        </w:rPr>
      </w:pPr>
    </w:p>
    <w:p w:rsidR="00827264" w:rsidRPr="00827264" w:rsidRDefault="00827264" w:rsidP="00827264">
      <w:pPr>
        <w:autoSpaceDE w:val="0"/>
        <w:autoSpaceDN w:val="0"/>
        <w:adjustRightInd w:val="0"/>
        <w:rPr>
          <w:rFonts w:eastAsiaTheme="minorHAnsi"/>
          <w:szCs w:val="24"/>
        </w:rPr>
      </w:pPr>
      <w:r w:rsidRPr="00827264">
        <w:rPr>
          <w:rFonts w:eastAsiaTheme="minorHAnsi"/>
          <w:szCs w:val="24"/>
        </w:rPr>
        <w:t>LBR was selected in 2013 by the NASA Innovative Advanced Concepts (NIAC) program to proceed into the NIAC Step I Phase B program. This makes LBR eligible to propose for a 2014 Phase II award. The goal of our NIAC Phase II effort is to bring the new proposed concepts to a Technology Readiness Level of at least 2 in maturity, by addressing key unknowns, assumptions, risks, and paths forward remaining after the Phase I completion.</w:t>
      </w:r>
    </w:p>
    <w:p w:rsidR="00A26A51" w:rsidRDefault="00A26A51" w:rsidP="00A26A51">
      <w:pPr>
        <w:spacing w:before="160"/>
        <w:jc w:val="center"/>
        <w:rPr>
          <w:rFonts w:ascii="Arial" w:hAnsi="Arial" w:cs="Arial"/>
          <w:b/>
        </w:rPr>
      </w:pPr>
    </w:p>
    <w:p w:rsidR="005474D7" w:rsidRDefault="00A26A51" w:rsidP="00A26A51">
      <w:pPr>
        <w:spacing w:before="160"/>
        <w:jc w:val="center"/>
        <w:rPr>
          <w:rFonts w:ascii="Arial" w:hAnsi="Arial" w:cs="Arial"/>
          <w:b/>
        </w:rPr>
      </w:pPr>
      <w:r>
        <w:rPr>
          <w:rFonts w:ascii="Arial" w:hAnsi="Arial" w:cs="Arial"/>
          <w:b/>
        </w:rPr>
        <w:br w:type="page"/>
      </w:r>
    </w:p>
    <w:p w:rsidR="005474D7" w:rsidRDefault="005474D7" w:rsidP="00A26A51">
      <w:pPr>
        <w:spacing w:before="160"/>
        <w:jc w:val="center"/>
        <w:rPr>
          <w:rFonts w:ascii="Arial" w:hAnsi="Arial" w:cs="Arial"/>
          <w:b/>
        </w:rPr>
      </w:pPr>
    </w:p>
    <w:p w:rsidR="00A26A51" w:rsidRPr="0042602B" w:rsidRDefault="00A26A51" w:rsidP="00A26A51">
      <w:pPr>
        <w:spacing w:before="160"/>
        <w:jc w:val="center"/>
        <w:rPr>
          <w:rFonts w:ascii="Arial" w:hAnsi="Arial" w:cs="Arial"/>
          <w:b/>
        </w:rPr>
      </w:pPr>
      <w:r w:rsidRPr="0042602B">
        <w:rPr>
          <w:rFonts w:ascii="Arial" w:hAnsi="Arial" w:cs="Arial"/>
          <w:b/>
        </w:rPr>
        <w:t>TABLE OF CONTENTS</w:t>
      </w:r>
    </w:p>
    <w:sdt>
      <w:sdtPr>
        <w:rPr>
          <w:rFonts w:ascii="Times New Roman" w:eastAsia="Times New Roman" w:hAnsi="Times New Roman" w:cs="Times New Roman"/>
          <w:b w:val="0"/>
          <w:bCs w:val="0"/>
          <w:color w:val="auto"/>
          <w:sz w:val="24"/>
          <w:szCs w:val="20"/>
          <w:lang w:eastAsia="en-US"/>
        </w:rPr>
        <w:id w:val="366338703"/>
        <w:docPartObj>
          <w:docPartGallery w:val="Table of Contents"/>
          <w:docPartUnique/>
        </w:docPartObj>
      </w:sdtPr>
      <w:sdtEndPr>
        <w:rPr>
          <w:noProof/>
        </w:rPr>
      </w:sdtEndPr>
      <w:sdtContent>
        <w:p w:rsidR="005474D7" w:rsidRDefault="005474D7">
          <w:pPr>
            <w:pStyle w:val="TOCHeading"/>
          </w:pPr>
        </w:p>
        <w:p w:rsidR="00BB6BF6" w:rsidRDefault="005474D7">
          <w:pPr>
            <w:pStyle w:val="TOC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9138680" w:history="1">
            <w:r w:rsidR="00BB6BF6" w:rsidRPr="00815F6B">
              <w:rPr>
                <w:rStyle w:val="Hyperlink"/>
                <w:rFonts w:eastAsiaTheme="majorEastAsia" w:cstheme="majorBidi"/>
                <w:bCs/>
                <w:noProof/>
              </w:rPr>
              <w:t>Project Summary</w:t>
            </w:r>
            <w:r w:rsidR="00BB6BF6">
              <w:rPr>
                <w:noProof/>
                <w:webHidden/>
              </w:rPr>
              <w:tab/>
            </w:r>
            <w:r w:rsidR="00BB6BF6">
              <w:rPr>
                <w:noProof/>
                <w:webHidden/>
              </w:rPr>
              <w:fldChar w:fldCharType="begin"/>
            </w:r>
            <w:r w:rsidR="00BB6BF6">
              <w:rPr>
                <w:noProof/>
                <w:webHidden/>
              </w:rPr>
              <w:instrText xml:space="preserve"> PAGEREF _Toc389138680 \h </w:instrText>
            </w:r>
            <w:r w:rsidR="00BB6BF6">
              <w:rPr>
                <w:noProof/>
                <w:webHidden/>
              </w:rPr>
            </w:r>
            <w:r w:rsidR="00BB6BF6">
              <w:rPr>
                <w:noProof/>
                <w:webHidden/>
              </w:rPr>
              <w:fldChar w:fldCharType="separate"/>
            </w:r>
            <w:r w:rsidR="00BB6BF6">
              <w:rPr>
                <w:noProof/>
                <w:webHidden/>
              </w:rPr>
              <w:t>ii</w:t>
            </w:r>
            <w:r w:rsidR="00BB6BF6">
              <w:rPr>
                <w:noProof/>
                <w:webHidden/>
              </w:rPr>
              <w:fldChar w:fldCharType="end"/>
            </w:r>
          </w:hyperlink>
        </w:p>
        <w:p w:rsidR="00BB6BF6" w:rsidRDefault="00BB6BF6">
          <w:pPr>
            <w:pStyle w:val="TOC1"/>
            <w:tabs>
              <w:tab w:val="left" w:pos="446"/>
            </w:tabs>
            <w:rPr>
              <w:rFonts w:asciiTheme="minorHAnsi" w:eastAsiaTheme="minorEastAsia" w:hAnsiTheme="minorHAnsi" w:cstheme="minorBidi"/>
              <w:b w:val="0"/>
              <w:caps w:val="0"/>
              <w:noProof/>
              <w:sz w:val="22"/>
              <w:szCs w:val="22"/>
            </w:rPr>
          </w:pPr>
          <w:hyperlink w:anchor="_Toc389138681" w:history="1">
            <w:r w:rsidRPr="00815F6B">
              <w:rPr>
                <w:rStyle w:val="Hyperlink"/>
                <w:rFonts w:eastAsiaTheme="majorEastAsia"/>
                <w:noProof/>
              </w:rPr>
              <w:t>1.</w:t>
            </w:r>
            <w:r>
              <w:rPr>
                <w:rFonts w:asciiTheme="minorHAnsi" w:eastAsiaTheme="minorEastAsia" w:hAnsiTheme="minorHAnsi" w:cstheme="minorBidi"/>
                <w:b w:val="0"/>
                <w:caps w:val="0"/>
                <w:noProof/>
                <w:sz w:val="22"/>
                <w:szCs w:val="22"/>
              </w:rPr>
              <w:tab/>
            </w:r>
            <w:r w:rsidRPr="00815F6B">
              <w:rPr>
                <w:rStyle w:val="Hyperlink"/>
                <w:rFonts w:eastAsiaTheme="majorEastAsia"/>
                <w:noProof/>
              </w:rPr>
              <w:t>Large Balloon Reflector (LBR) Design</w:t>
            </w:r>
            <w:r>
              <w:rPr>
                <w:noProof/>
                <w:webHidden/>
              </w:rPr>
              <w:tab/>
            </w:r>
            <w:r>
              <w:rPr>
                <w:noProof/>
                <w:webHidden/>
              </w:rPr>
              <w:fldChar w:fldCharType="begin"/>
            </w:r>
            <w:r>
              <w:rPr>
                <w:noProof/>
                <w:webHidden/>
              </w:rPr>
              <w:instrText xml:space="preserve"> PAGEREF _Toc389138681 \h </w:instrText>
            </w:r>
            <w:r>
              <w:rPr>
                <w:noProof/>
                <w:webHidden/>
              </w:rPr>
            </w:r>
            <w:r>
              <w:rPr>
                <w:noProof/>
                <w:webHidden/>
              </w:rPr>
              <w:fldChar w:fldCharType="separate"/>
            </w:r>
            <w:r>
              <w:rPr>
                <w:noProof/>
                <w:webHidden/>
              </w:rPr>
              <w:t>1</w:t>
            </w:r>
            <w:r>
              <w:rPr>
                <w:noProof/>
                <w:webHidden/>
              </w:rPr>
              <w:fldChar w:fldCharType="end"/>
            </w:r>
          </w:hyperlink>
        </w:p>
        <w:p w:rsidR="00BB6BF6" w:rsidRDefault="00BB6BF6">
          <w:pPr>
            <w:pStyle w:val="TOC2"/>
            <w:tabs>
              <w:tab w:val="left" w:pos="880"/>
            </w:tabs>
            <w:rPr>
              <w:rFonts w:asciiTheme="minorHAnsi" w:eastAsiaTheme="minorEastAsia" w:hAnsiTheme="minorHAnsi" w:cstheme="minorBidi"/>
              <w:noProof/>
              <w:sz w:val="22"/>
              <w:szCs w:val="22"/>
            </w:rPr>
          </w:pPr>
          <w:hyperlink w:anchor="_Toc389138682" w:history="1">
            <w:r w:rsidRPr="00815F6B">
              <w:rPr>
                <w:rStyle w:val="Hyperlink"/>
                <w:rFonts w:eastAsiaTheme="majorEastAsia"/>
                <w:noProof/>
              </w:rPr>
              <w:t>1.1</w:t>
            </w:r>
            <w:r>
              <w:rPr>
                <w:rFonts w:asciiTheme="minorHAnsi" w:eastAsiaTheme="minorEastAsia" w:hAnsiTheme="minorHAnsi" w:cstheme="minorBidi"/>
                <w:noProof/>
                <w:sz w:val="22"/>
                <w:szCs w:val="22"/>
              </w:rPr>
              <w:tab/>
            </w:r>
            <w:r w:rsidRPr="00815F6B">
              <w:rPr>
                <w:rStyle w:val="Hyperlink"/>
                <w:rFonts w:eastAsiaTheme="majorEastAsia"/>
                <w:noProof/>
              </w:rPr>
              <w:t>Materials and Structure</w:t>
            </w:r>
            <w:r>
              <w:rPr>
                <w:noProof/>
                <w:webHidden/>
              </w:rPr>
              <w:tab/>
            </w:r>
            <w:r>
              <w:rPr>
                <w:noProof/>
                <w:webHidden/>
              </w:rPr>
              <w:fldChar w:fldCharType="begin"/>
            </w:r>
            <w:r>
              <w:rPr>
                <w:noProof/>
                <w:webHidden/>
              </w:rPr>
              <w:instrText xml:space="preserve"> PAGEREF _Toc389138682 \h </w:instrText>
            </w:r>
            <w:r>
              <w:rPr>
                <w:noProof/>
                <w:webHidden/>
              </w:rPr>
            </w:r>
            <w:r>
              <w:rPr>
                <w:noProof/>
                <w:webHidden/>
              </w:rPr>
              <w:fldChar w:fldCharType="separate"/>
            </w:r>
            <w:r>
              <w:rPr>
                <w:noProof/>
                <w:webHidden/>
              </w:rPr>
              <w:t>1</w:t>
            </w:r>
            <w:r>
              <w:rPr>
                <w:noProof/>
                <w:webHidden/>
              </w:rPr>
              <w:fldChar w:fldCharType="end"/>
            </w:r>
          </w:hyperlink>
        </w:p>
        <w:p w:rsidR="00BB6BF6" w:rsidRDefault="00BB6BF6">
          <w:pPr>
            <w:pStyle w:val="TOC2"/>
            <w:tabs>
              <w:tab w:val="left" w:pos="880"/>
            </w:tabs>
            <w:rPr>
              <w:rFonts w:asciiTheme="minorHAnsi" w:eastAsiaTheme="minorEastAsia" w:hAnsiTheme="minorHAnsi" w:cstheme="minorBidi"/>
              <w:noProof/>
              <w:sz w:val="22"/>
              <w:szCs w:val="22"/>
            </w:rPr>
          </w:pPr>
          <w:hyperlink w:anchor="_Toc389138683" w:history="1">
            <w:r w:rsidRPr="00815F6B">
              <w:rPr>
                <w:rStyle w:val="Hyperlink"/>
                <w:rFonts w:eastAsiaTheme="majorEastAsia"/>
                <w:noProof/>
              </w:rPr>
              <w:t>1.2</w:t>
            </w:r>
            <w:r>
              <w:rPr>
                <w:rFonts w:asciiTheme="minorHAnsi" w:eastAsiaTheme="minorEastAsia" w:hAnsiTheme="minorHAnsi" w:cstheme="minorBidi"/>
                <w:noProof/>
                <w:sz w:val="22"/>
                <w:szCs w:val="22"/>
              </w:rPr>
              <w:tab/>
            </w:r>
            <w:r w:rsidRPr="00815F6B">
              <w:rPr>
                <w:rStyle w:val="Hyperlink"/>
                <w:rFonts w:eastAsiaTheme="majorEastAsia"/>
                <w:noProof/>
              </w:rPr>
              <w:t>Fabrication Methods</w:t>
            </w:r>
            <w:r>
              <w:rPr>
                <w:noProof/>
                <w:webHidden/>
              </w:rPr>
              <w:tab/>
            </w:r>
            <w:r>
              <w:rPr>
                <w:noProof/>
                <w:webHidden/>
              </w:rPr>
              <w:fldChar w:fldCharType="begin"/>
            </w:r>
            <w:r>
              <w:rPr>
                <w:noProof/>
                <w:webHidden/>
              </w:rPr>
              <w:instrText xml:space="preserve"> PAGEREF _Toc389138683 \h </w:instrText>
            </w:r>
            <w:r>
              <w:rPr>
                <w:noProof/>
                <w:webHidden/>
              </w:rPr>
            </w:r>
            <w:r>
              <w:rPr>
                <w:noProof/>
                <w:webHidden/>
              </w:rPr>
              <w:fldChar w:fldCharType="separate"/>
            </w:r>
            <w:r>
              <w:rPr>
                <w:noProof/>
                <w:webHidden/>
              </w:rPr>
              <w:t>3</w:t>
            </w:r>
            <w:r>
              <w:rPr>
                <w:noProof/>
                <w:webHidden/>
              </w:rPr>
              <w:fldChar w:fldCharType="end"/>
            </w:r>
          </w:hyperlink>
        </w:p>
        <w:p w:rsidR="00BB6BF6" w:rsidRDefault="00BB6BF6">
          <w:pPr>
            <w:pStyle w:val="TOC2"/>
            <w:tabs>
              <w:tab w:val="left" w:pos="880"/>
            </w:tabs>
            <w:rPr>
              <w:rFonts w:asciiTheme="minorHAnsi" w:eastAsiaTheme="minorEastAsia" w:hAnsiTheme="minorHAnsi" w:cstheme="minorBidi"/>
              <w:noProof/>
              <w:sz w:val="22"/>
              <w:szCs w:val="22"/>
            </w:rPr>
          </w:pPr>
          <w:hyperlink w:anchor="_Toc389138684" w:history="1">
            <w:r w:rsidRPr="00815F6B">
              <w:rPr>
                <w:rStyle w:val="Hyperlink"/>
                <w:rFonts w:eastAsiaTheme="majorEastAsia"/>
                <w:noProof/>
              </w:rPr>
              <w:t>1.3</w:t>
            </w:r>
            <w:r>
              <w:rPr>
                <w:rFonts w:asciiTheme="minorHAnsi" w:eastAsiaTheme="minorEastAsia" w:hAnsiTheme="minorHAnsi" w:cstheme="minorBidi"/>
                <w:noProof/>
                <w:sz w:val="22"/>
                <w:szCs w:val="22"/>
              </w:rPr>
              <w:tab/>
            </w:r>
            <w:r w:rsidRPr="00815F6B">
              <w:rPr>
                <w:rStyle w:val="Hyperlink"/>
                <w:rFonts w:eastAsiaTheme="majorEastAsia"/>
                <w:noProof/>
              </w:rPr>
              <w:t>Gore Method</w:t>
            </w:r>
            <w:r>
              <w:rPr>
                <w:noProof/>
                <w:webHidden/>
              </w:rPr>
              <w:tab/>
            </w:r>
            <w:r>
              <w:rPr>
                <w:noProof/>
                <w:webHidden/>
              </w:rPr>
              <w:fldChar w:fldCharType="begin"/>
            </w:r>
            <w:r>
              <w:rPr>
                <w:noProof/>
                <w:webHidden/>
              </w:rPr>
              <w:instrText xml:space="preserve"> PAGEREF _Toc389138684 \h </w:instrText>
            </w:r>
            <w:r>
              <w:rPr>
                <w:noProof/>
                <w:webHidden/>
              </w:rPr>
            </w:r>
            <w:r>
              <w:rPr>
                <w:noProof/>
                <w:webHidden/>
              </w:rPr>
              <w:fldChar w:fldCharType="separate"/>
            </w:r>
            <w:r>
              <w:rPr>
                <w:noProof/>
                <w:webHidden/>
              </w:rPr>
              <w:t>3</w:t>
            </w:r>
            <w:r>
              <w:rPr>
                <w:noProof/>
                <w:webHidden/>
              </w:rPr>
              <w:fldChar w:fldCharType="end"/>
            </w:r>
          </w:hyperlink>
        </w:p>
        <w:p w:rsidR="00BB6BF6" w:rsidRDefault="00BB6BF6">
          <w:pPr>
            <w:pStyle w:val="TOC2"/>
            <w:tabs>
              <w:tab w:val="left" w:pos="880"/>
            </w:tabs>
            <w:rPr>
              <w:rFonts w:asciiTheme="minorHAnsi" w:eastAsiaTheme="minorEastAsia" w:hAnsiTheme="minorHAnsi" w:cstheme="minorBidi"/>
              <w:noProof/>
              <w:sz w:val="22"/>
              <w:szCs w:val="22"/>
            </w:rPr>
          </w:pPr>
          <w:hyperlink w:anchor="_Toc389138685" w:history="1">
            <w:r w:rsidRPr="00815F6B">
              <w:rPr>
                <w:rStyle w:val="Hyperlink"/>
                <w:rFonts w:eastAsiaTheme="majorEastAsia"/>
                <w:noProof/>
              </w:rPr>
              <w:t>1.4</w:t>
            </w:r>
            <w:r>
              <w:rPr>
                <w:rFonts w:asciiTheme="minorHAnsi" w:eastAsiaTheme="minorEastAsia" w:hAnsiTheme="minorHAnsi" w:cstheme="minorBidi"/>
                <w:noProof/>
                <w:sz w:val="22"/>
                <w:szCs w:val="22"/>
              </w:rPr>
              <w:tab/>
            </w:r>
            <w:r w:rsidRPr="00815F6B">
              <w:rPr>
                <w:rStyle w:val="Hyperlink"/>
                <w:rFonts w:eastAsiaTheme="majorEastAsia"/>
                <w:noProof/>
              </w:rPr>
              <w:t>Polyhedron (Soccer Ball)</w:t>
            </w:r>
            <w:r>
              <w:rPr>
                <w:noProof/>
                <w:webHidden/>
              </w:rPr>
              <w:tab/>
            </w:r>
            <w:r>
              <w:rPr>
                <w:noProof/>
                <w:webHidden/>
              </w:rPr>
              <w:fldChar w:fldCharType="begin"/>
            </w:r>
            <w:r>
              <w:rPr>
                <w:noProof/>
                <w:webHidden/>
              </w:rPr>
              <w:instrText xml:space="preserve"> PAGEREF _Toc389138685 \h </w:instrText>
            </w:r>
            <w:r>
              <w:rPr>
                <w:noProof/>
                <w:webHidden/>
              </w:rPr>
            </w:r>
            <w:r>
              <w:rPr>
                <w:noProof/>
                <w:webHidden/>
              </w:rPr>
              <w:fldChar w:fldCharType="separate"/>
            </w:r>
            <w:r>
              <w:rPr>
                <w:noProof/>
                <w:webHidden/>
              </w:rPr>
              <w:t>3</w:t>
            </w:r>
            <w:r>
              <w:rPr>
                <w:noProof/>
                <w:webHidden/>
              </w:rPr>
              <w:fldChar w:fldCharType="end"/>
            </w:r>
          </w:hyperlink>
        </w:p>
        <w:p w:rsidR="00BB6BF6" w:rsidRDefault="00BB6BF6">
          <w:pPr>
            <w:pStyle w:val="TOC1"/>
            <w:tabs>
              <w:tab w:val="left" w:pos="446"/>
            </w:tabs>
            <w:rPr>
              <w:rFonts w:asciiTheme="minorHAnsi" w:eastAsiaTheme="minorEastAsia" w:hAnsiTheme="minorHAnsi" w:cstheme="minorBidi"/>
              <w:b w:val="0"/>
              <w:caps w:val="0"/>
              <w:noProof/>
              <w:sz w:val="22"/>
              <w:szCs w:val="22"/>
            </w:rPr>
          </w:pPr>
          <w:hyperlink w:anchor="_Toc389138686" w:history="1">
            <w:r w:rsidRPr="00815F6B">
              <w:rPr>
                <w:rStyle w:val="Hyperlink"/>
                <w:rFonts w:eastAsiaTheme="majorEastAsia"/>
                <w:noProof/>
              </w:rPr>
              <w:t>2.</w:t>
            </w:r>
            <w:r>
              <w:rPr>
                <w:rFonts w:asciiTheme="minorHAnsi" w:eastAsiaTheme="minorEastAsia" w:hAnsiTheme="minorHAnsi" w:cstheme="minorBidi"/>
                <w:b w:val="0"/>
                <w:caps w:val="0"/>
                <w:noProof/>
                <w:sz w:val="22"/>
                <w:szCs w:val="22"/>
              </w:rPr>
              <w:tab/>
            </w:r>
            <w:r w:rsidRPr="00815F6B">
              <w:rPr>
                <w:rStyle w:val="Hyperlink"/>
                <w:rFonts w:eastAsiaTheme="majorEastAsia"/>
                <w:noProof/>
              </w:rPr>
              <w:t>THREE Dimensional Fabrication (Sails)</w:t>
            </w:r>
            <w:r>
              <w:rPr>
                <w:noProof/>
                <w:webHidden/>
              </w:rPr>
              <w:tab/>
            </w:r>
            <w:r>
              <w:rPr>
                <w:noProof/>
                <w:webHidden/>
              </w:rPr>
              <w:fldChar w:fldCharType="begin"/>
            </w:r>
            <w:r>
              <w:rPr>
                <w:noProof/>
                <w:webHidden/>
              </w:rPr>
              <w:instrText xml:space="preserve"> PAGEREF _Toc389138686 \h </w:instrText>
            </w:r>
            <w:r>
              <w:rPr>
                <w:noProof/>
                <w:webHidden/>
              </w:rPr>
            </w:r>
            <w:r>
              <w:rPr>
                <w:noProof/>
                <w:webHidden/>
              </w:rPr>
              <w:fldChar w:fldCharType="separate"/>
            </w:r>
            <w:r>
              <w:rPr>
                <w:noProof/>
                <w:webHidden/>
              </w:rPr>
              <w:t>4</w:t>
            </w:r>
            <w:r>
              <w:rPr>
                <w:noProof/>
                <w:webHidden/>
              </w:rPr>
              <w:fldChar w:fldCharType="end"/>
            </w:r>
          </w:hyperlink>
        </w:p>
        <w:p w:rsidR="00BB6BF6" w:rsidRDefault="00BB6BF6">
          <w:pPr>
            <w:pStyle w:val="TOC1"/>
            <w:tabs>
              <w:tab w:val="left" w:pos="446"/>
            </w:tabs>
            <w:rPr>
              <w:rFonts w:asciiTheme="minorHAnsi" w:eastAsiaTheme="minorEastAsia" w:hAnsiTheme="minorHAnsi" w:cstheme="minorBidi"/>
              <w:b w:val="0"/>
              <w:caps w:val="0"/>
              <w:noProof/>
              <w:sz w:val="22"/>
              <w:szCs w:val="22"/>
            </w:rPr>
          </w:pPr>
          <w:hyperlink w:anchor="_Toc389138687" w:history="1">
            <w:r w:rsidRPr="00815F6B">
              <w:rPr>
                <w:rStyle w:val="Hyperlink"/>
                <w:rFonts w:eastAsiaTheme="majorEastAsia"/>
                <w:noProof/>
              </w:rPr>
              <w:t>3.</w:t>
            </w:r>
            <w:r>
              <w:rPr>
                <w:rFonts w:asciiTheme="minorHAnsi" w:eastAsiaTheme="minorEastAsia" w:hAnsiTheme="minorHAnsi" w:cstheme="minorBidi"/>
                <w:b w:val="0"/>
                <w:caps w:val="0"/>
                <w:noProof/>
                <w:sz w:val="22"/>
                <w:szCs w:val="22"/>
              </w:rPr>
              <w:tab/>
            </w:r>
            <w:r w:rsidRPr="00815F6B">
              <w:rPr>
                <w:rStyle w:val="Hyperlink"/>
                <w:rFonts w:eastAsiaTheme="majorEastAsia"/>
                <w:noProof/>
              </w:rPr>
              <w:t>LBR Deployment and Pressure Management</w:t>
            </w:r>
            <w:r>
              <w:rPr>
                <w:noProof/>
                <w:webHidden/>
              </w:rPr>
              <w:tab/>
            </w:r>
            <w:r>
              <w:rPr>
                <w:noProof/>
                <w:webHidden/>
              </w:rPr>
              <w:fldChar w:fldCharType="begin"/>
            </w:r>
            <w:r>
              <w:rPr>
                <w:noProof/>
                <w:webHidden/>
              </w:rPr>
              <w:instrText xml:space="preserve"> PAGEREF _Toc389138687 \h </w:instrText>
            </w:r>
            <w:r>
              <w:rPr>
                <w:noProof/>
                <w:webHidden/>
              </w:rPr>
            </w:r>
            <w:r>
              <w:rPr>
                <w:noProof/>
                <w:webHidden/>
              </w:rPr>
              <w:fldChar w:fldCharType="separate"/>
            </w:r>
            <w:r>
              <w:rPr>
                <w:noProof/>
                <w:webHidden/>
              </w:rPr>
              <w:t>4</w:t>
            </w:r>
            <w:r>
              <w:rPr>
                <w:noProof/>
                <w:webHidden/>
              </w:rPr>
              <w:fldChar w:fldCharType="end"/>
            </w:r>
          </w:hyperlink>
        </w:p>
        <w:p w:rsidR="00BB6BF6" w:rsidRDefault="00BB6BF6">
          <w:pPr>
            <w:pStyle w:val="TOC1"/>
            <w:tabs>
              <w:tab w:val="left" w:pos="446"/>
            </w:tabs>
            <w:rPr>
              <w:rFonts w:asciiTheme="minorHAnsi" w:eastAsiaTheme="minorEastAsia" w:hAnsiTheme="minorHAnsi" w:cstheme="minorBidi"/>
              <w:b w:val="0"/>
              <w:caps w:val="0"/>
              <w:noProof/>
              <w:sz w:val="22"/>
              <w:szCs w:val="22"/>
            </w:rPr>
          </w:pPr>
          <w:hyperlink w:anchor="_Toc389138688" w:history="1">
            <w:r w:rsidRPr="00815F6B">
              <w:rPr>
                <w:rStyle w:val="Hyperlink"/>
                <w:rFonts w:eastAsiaTheme="minorHAnsi"/>
                <w:noProof/>
              </w:rPr>
              <w:t>4.</w:t>
            </w:r>
            <w:r>
              <w:rPr>
                <w:rFonts w:asciiTheme="minorHAnsi" w:eastAsiaTheme="minorEastAsia" w:hAnsiTheme="minorHAnsi" w:cstheme="minorBidi"/>
                <w:b w:val="0"/>
                <w:caps w:val="0"/>
                <w:noProof/>
                <w:sz w:val="22"/>
                <w:szCs w:val="22"/>
              </w:rPr>
              <w:tab/>
            </w:r>
            <w:r w:rsidRPr="00815F6B">
              <w:rPr>
                <w:rStyle w:val="Hyperlink"/>
                <w:rFonts w:eastAsiaTheme="minorHAnsi"/>
                <w:noProof/>
              </w:rPr>
              <w:t>Tasks</w:t>
            </w:r>
            <w:r>
              <w:rPr>
                <w:noProof/>
                <w:webHidden/>
              </w:rPr>
              <w:tab/>
            </w:r>
            <w:r>
              <w:rPr>
                <w:noProof/>
                <w:webHidden/>
              </w:rPr>
              <w:fldChar w:fldCharType="begin"/>
            </w:r>
            <w:r>
              <w:rPr>
                <w:noProof/>
                <w:webHidden/>
              </w:rPr>
              <w:instrText xml:space="preserve"> PAGEREF _Toc389138688 \h </w:instrText>
            </w:r>
            <w:r>
              <w:rPr>
                <w:noProof/>
                <w:webHidden/>
              </w:rPr>
            </w:r>
            <w:r>
              <w:rPr>
                <w:noProof/>
                <w:webHidden/>
              </w:rPr>
              <w:fldChar w:fldCharType="separate"/>
            </w:r>
            <w:r>
              <w:rPr>
                <w:noProof/>
                <w:webHidden/>
              </w:rPr>
              <w:t>5</w:t>
            </w:r>
            <w:r>
              <w:rPr>
                <w:noProof/>
                <w:webHidden/>
              </w:rPr>
              <w:fldChar w:fldCharType="end"/>
            </w:r>
          </w:hyperlink>
        </w:p>
        <w:p w:rsidR="00BB6BF6" w:rsidRDefault="00BB6BF6">
          <w:pPr>
            <w:pStyle w:val="TOC1"/>
            <w:tabs>
              <w:tab w:val="left" w:pos="446"/>
            </w:tabs>
            <w:rPr>
              <w:rFonts w:asciiTheme="minorHAnsi" w:eastAsiaTheme="minorEastAsia" w:hAnsiTheme="minorHAnsi" w:cstheme="minorBidi"/>
              <w:b w:val="0"/>
              <w:caps w:val="0"/>
              <w:noProof/>
              <w:sz w:val="22"/>
              <w:szCs w:val="22"/>
            </w:rPr>
          </w:pPr>
          <w:hyperlink w:anchor="_Toc389138689" w:history="1">
            <w:r w:rsidRPr="00815F6B">
              <w:rPr>
                <w:rStyle w:val="Hyperlink"/>
                <w:rFonts w:eastAsiaTheme="minorHAnsi"/>
                <w:noProof/>
              </w:rPr>
              <w:t>5.</w:t>
            </w:r>
            <w:r>
              <w:rPr>
                <w:rFonts w:asciiTheme="minorHAnsi" w:eastAsiaTheme="minorEastAsia" w:hAnsiTheme="minorHAnsi" w:cstheme="minorBidi"/>
                <w:b w:val="0"/>
                <w:caps w:val="0"/>
                <w:noProof/>
                <w:sz w:val="22"/>
                <w:szCs w:val="22"/>
              </w:rPr>
              <w:tab/>
            </w:r>
            <w:r w:rsidRPr="00815F6B">
              <w:rPr>
                <w:rStyle w:val="Hyperlink"/>
                <w:rFonts w:eastAsiaTheme="minorHAnsi"/>
                <w:noProof/>
              </w:rPr>
              <w:t>Deliverables</w:t>
            </w:r>
            <w:r>
              <w:rPr>
                <w:noProof/>
                <w:webHidden/>
              </w:rPr>
              <w:tab/>
            </w:r>
            <w:r>
              <w:rPr>
                <w:noProof/>
                <w:webHidden/>
              </w:rPr>
              <w:fldChar w:fldCharType="begin"/>
            </w:r>
            <w:r>
              <w:rPr>
                <w:noProof/>
                <w:webHidden/>
              </w:rPr>
              <w:instrText xml:space="preserve"> PAGEREF _Toc389138689 \h </w:instrText>
            </w:r>
            <w:r>
              <w:rPr>
                <w:noProof/>
                <w:webHidden/>
              </w:rPr>
            </w:r>
            <w:r>
              <w:rPr>
                <w:noProof/>
                <w:webHidden/>
              </w:rPr>
              <w:fldChar w:fldCharType="separate"/>
            </w:r>
            <w:r>
              <w:rPr>
                <w:noProof/>
                <w:webHidden/>
              </w:rPr>
              <w:t>6</w:t>
            </w:r>
            <w:r>
              <w:rPr>
                <w:noProof/>
                <w:webHidden/>
              </w:rPr>
              <w:fldChar w:fldCharType="end"/>
            </w:r>
          </w:hyperlink>
        </w:p>
        <w:p w:rsidR="00BB6BF6" w:rsidRDefault="00BB6BF6">
          <w:pPr>
            <w:pStyle w:val="TOC1"/>
            <w:tabs>
              <w:tab w:val="left" w:pos="446"/>
            </w:tabs>
            <w:rPr>
              <w:rFonts w:asciiTheme="minorHAnsi" w:eastAsiaTheme="minorEastAsia" w:hAnsiTheme="minorHAnsi" w:cstheme="minorBidi"/>
              <w:b w:val="0"/>
              <w:caps w:val="0"/>
              <w:noProof/>
              <w:sz w:val="22"/>
              <w:szCs w:val="22"/>
            </w:rPr>
          </w:pPr>
          <w:hyperlink w:anchor="_Toc389138690" w:history="1">
            <w:r w:rsidRPr="00815F6B">
              <w:rPr>
                <w:rStyle w:val="Hyperlink"/>
                <w:rFonts w:eastAsiaTheme="minorHAnsi"/>
                <w:noProof/>
              </w:rPr>
              <w:t>6.</w:t>
            </w:r>
            <w:r>
              <w:rPr>
                <w:rFonts w:asciiTheme="minorHAnsi" w:eastAsiaTheme="minorEastAsia" w:hAnsiTheme="minorHAnsi" w:cstheme="minorBidi"/>
                <w:b w:val="0"/>
                <w:caps w:val="0"/>
                <w:noProof/>
                <w:sz w:val="22"/>
                <w:szCs w:val="22"/>
              </w:rPr>
              <w:tab/>
            </w:r>
            <w:r w:rsidRPr="00815F6B">
              <w:rPr>
                <w:rStyle w:val="Hyperlink"/>
                <w:rFonts w:eastAsiaTheme="minorHAnsi"/>
                <w:noProof/>
              </w:rPr>
              <w:t>PERIOD OF PERFORMANCE</w:t>
            </w:r>
            <w:r>
              <w:rPr>
                <w:noProof/>
                <w:webHidden/>
              </w:rPr>
              <w:tab/>
            </w:r>
            <w:r>
              <w:rPr>
                <w:noProof/>
                <w:webHidden/>
              </w:rPr>
              <w:fldChar w:fldCharType="begin"/>
            </w:r>
            <w:r>
              <w:rPr>
                <w:noProof/>
                <w:webHidden/>
              </w:rPr>
              <w:instrText xml:space="preserve"> PAGEREF _Toc389138690 \h </w:instrText>
            </w:r>
            <w:r>
              <w:rPr>
                <w:noProof/>
                <w:webHidden/>
              </w:rPr>
            </w:r>
            <w:r>
              <w:rPr>
                <w:noProof/>
                <w:webHidden/>
              </w:rPr>
              <w:fldChar w:fldCharType="separate"/>
            </w:r>
            <w:r>
              <w:rPr>
                <w:noProof/>
                <w:webHidden/>
              </w:rPr>
              <w:t>6</w:t>
            </w:r>
            <w:r>
              <w:rPr>
                <w:noProof/>
                <w:webHidden/>
              </w:rPr>
              <w:fldChar w:fldCharType="end"/>
            </w:r>
          </w:hyperlink>
        </w:p>
        <w:p w:rsidR="00BB6BF6" w:rsidRDefault="00BB6BF6">
          <w:pPr>
            <w:pStyle w:val="TOC1"/>
            <w:tabs>
              <w:tab w:val="left" w:pos="446"/>
            </w:tabs>
            <w:rPr>
              <w:rFonts w:asciiTheme="minorHAnsi" w:eastAsiaTheme="minorEastAsia" w:hAnsiTheme="minorHAnsi" w:cstheme="minorBidi"/>
              <w:b w:val="0"/>
              <w:caps w:val="0"/>
              <w:noProof/>
              <w:sz w:val="22"/>
              <w:szCs w:val="22"/>
            </w:rPr>
          </w:pPr>
          <w:hyperlink w:anchor="_Toc389138691" w:history="1">
            <w:r w:rsidRPr="00815F6B">
              <w:rPr>
                <w:rStyle w:val="Hyperlink"/>
                <w:rFonts w:eastAsiaTheme="minorHAnsi"/>
                <w:noProof/>
              </w:rPr>
              <w:t>7.</w:t>
            </w:r>
            <w:r>
              <w:rPr>
                <w:rFonts w:asciiTheme="minorHAnsi" w:eastAsiaTheme="minorEastAsia" w:hAnsiTheme="minorHAnsi" w:cstheme="minorBidi"/>
                <w:b w:val="0"/>
                <w:caps w:val="0"/>
                <w:noProof/>
                <w:sz w:val="22"/>
                <w:szCs w:val="22"/>
              </w:rPr>
              <w:tab/>
            </w:r>
            <w:r w:rsidRPr="00815F6B">
              <w:rPr>
                <w:rStyle w:val="Hyperlink"/>
                <w:rFonts w:eastAsiaTheme="minorHAnsi"/>
                <w:noProof/>
              </w:rPr>
              <w:t>References</w:t>
            </w:r>
            <w:r>
              <w:rPr>
                <w:noProof/>
                <w:webHidden/>
              </w:rPr>
              <w:tab/>
            </w:r>
            <w:r>
              <w:rPr>
                <w:noProof/>
                <w:webHidden/>
              </w:rPr>
              <w:fldChar w:fldCharType="begin"/>
            </w:r>
            <w:r>
              <w:rPr>
                <w:noProof/>
                <w:webHidden/>
              </w:rPr>
              <w:instrText xml:space="preserve"> PAGEREF _Toc389138691 \h </w:instrText>
            </w:r>
            <w:r>
              <w:rPr>
                <w:noProof/>
                <w:webHidden/>
              </w:rPr>
            </w:r>
            <w:r>
              <w:rPr>
                <w:noProof/>
                <w:webHidden/>
              </w:rPr>
              <w:fldChar w:fldCharType="separate"/>
            </w:r>
            <w:r>
              <w:rPr>
                <w:noProof/>
                <w:webHidden/>
              </w:rPr>
              <w:t>6</w:t>
            </w:r>
            <w:r>
              <w:rPr>
                <w:noProof/>
                <w:webHidden/>
              </w:rPr>
              <w:fldChar w:fldCharType="end"/>
            </w:r>
          </w:hyperlink>
        </w:p>
        <w:p w:rsidR="005474D7" w:rsidRDefault="005474D7">
          <w:r>
            <w:rPr>
              <w:b/>
              <w:bCs/>
              <w:noProof/>
            </w:rPr>
            <w:fldChar w:fldCharType="end"/>
          </w:r>
        </w:p>
      </w:sdtContent>
    </w:sdt>
    <w:p w:rsidR="008872BC" w:rsidRDefault="008872BC" w:rsidP="00A26A51">
      <w:pPr>
        <w:pStyle w:val="TableofFigures"/>
        <w:tabs>
          <w:tab w:val="right" w:leader="dot" w:pos="9350"/>
        </w:tabs>
        <w:jc w:val="center"/>
      </w:pPr>
    </w:p>
    <w:p w:rsidR="00F61DDA" w:rsidRDefault="00F61DDA" w:rsidP="00F61DDA">
      <w:pPr>
        <w:pStyle w:val="TableofFigures"/>
        <w:tabs>
          <w:tab w:val="right" w:leader="dot" w:pos="9350"/>
        </w:tabs>
        <w:rPr>
          <w:rFonts w:ascii="Arial" w:hAnsi="Arial" w:cs="Arial"/>
          <w:iCs/>
          <w:caps/>
        </w:rPr>
      </w:pPr>
    </w:p>
    <w:p w:rsidR="00F61DDA" w:rsidRDefault="00F61DDA" w:rsidP="00F61DDA">
      <w:pPr>
        <w:pStyle w:val="TableofFigures"/>
        <w:tabs>
          <w:tab w:val="right" w:leader="dot" w:pos="9350"/>
        </w:tabs>
        <w:rPr>
          <w:rFonts w:ascii="Arial" w:hAnsi="Arial" w:cs="Arial"/>
          <w:iCs/>
          <w:caps/>
        </w:rPr>
      </w:pPr>
    </w:p>
    <w:p w:rsidR="00A26A51" w:rsidRPr="008E4787" w:rsidRDefault="00A26A51" w:rsidP="00330109">
      <w:pPr>
        <w:pStyle w:val="TableofFigures"/>
        <w:tabs>
          <w:tab w:val="right" w:leader="dot" w:pos="9350"/>
        </w:tabs>
        <w:jc w:val="center"/>
        <w:rPr>
          <w:rFonts w:ascii="Arial" w:hAnsi="Arial" w:cs="Arial"/>
          <w:iCs/>
          <w:caps/>
        </w:rPr>
      </w:pPr>
      <w:r w:rsidRPr="008E4787">
        <w:rPr>
          <w:rFonts w:ascii="Arial" w:hAnsi="Arial" w:cs="Arial"/>
          <w:iCs/>
          <w:caps/>
        </w:rPr>
        <w:t>lisT OF FIGURES</w:t>
      </w:r>
    </w:p>
    <w:p w:rsidR="00A26A51" w:rsidRDefault="00A26A51" w:rsidP="00A26A51"/>
    <w:p w:rsidR="00D10500" w:rsidRPr="00330109" w:rsidRDefault="00D10500">
      <w:pPr>
        <w:pStyle w:val="TableofFigures"/>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TOC \h \z \c "Figure" </w:instrText>
      </w:r>
      <w:r>
        <w:fldChar w:fldCharType="separate"/>
      </w:r>
      <w:hyperlink w:anchor="_Toc389128599" w:history="1">
        <w:r w:rsidRPr="00330109">
          <w:rPr>
            <w:rStyle w:val="Hyperlink"/>
            <w:b w:val="0"/>
            <w:noProof/>
          </w:rPr>
          <w:t>Figure</w:t>
        </w:r>
        <w:r w:rsidR="00330109">
          <w:rPr>
            <w:rStyle w:val="Hyperlink"/>
            <w:b w:val="0"/>
            <w:noProof/>
          </w:rPr>
          <w:t xml:space="preserve"> </w:t>
        </w:r>
        <w:r w:rsidRPr="00330109">
          <w:rPr>
            <w:rStyle w:val="Hyperlink"/>
            <w:b w:val="0"/>
            <w:noProof/>
          </w:rPr>
          <w:t>1. LBR Sphere Configuration</w:t>
        </w:r>
        <w:r w:rsidRPr="00330109">
          <w:rPr>
            <w:b w:val="0"/>
            <w:noProof/>
            <w:webHidden/>
          </w:rPr>
          <w:tab/>
        </w:r>
        <w:r w:rsidRPr="00330109">
          <w:rPr>
            <w:b w:val="0"/>
            <w:noProof/>
            <w:webHidden/>
          </w:rPr>
          <w:fldChar w:fldCharType="begin"/>
        </w:r>
        <w:r w:rsidRPr="00330109">
          <w:rPr>
            <w:b w:val="0"/>
            <w:noProof/>
            <w:webHidden/>
          </w:rPr>
          <w:instrText xml:space="preserve"> PAGEREF _Toc389128599 \h </w:instrText>
        </w:r>
        <w:r w:rsidRPr="00330109">
          <w:rPr>
            <w:b w:val="0"/>
            <w:noProof/>
            <w:webHidden/>
          </w:rPr>
        </w:r>
        <w:r w:rsidRPr="00330109">
          <w:rPr>
            <w:b w:val="0"/>
            <w:noProof/>
            <w:webHidden/>
          </w:rPr>
          <w:fldChar w:fldCharType="separate"/>
        </w:r>
        <w:r w:rsidR="001971F6" w:rsidRPr="00330109">
          <w:rPr>
            <w:b w:val="0"/>
            <w:noProof/>
            <w:webHidden/>
          </w:rPr>
          <w:t>6</w:t>
        </w:r>
        <w:r w:rsidRPr="00330109">
          <w:rPr>
            <w:b w:val="0"/>
            <w:noProof/>
            <w:webHidden/>
          </w:rPr>
          <w:fldChar w:fldCharType="end"/>
        </w:r>
      </w:hyperlink>
    </w:p>
    <w:p w:rsidR="00D10500" w:rsidRPr="00330109" w:rsidRDefault="00D91108">
      <w:pPr>
        <w:pStyle w:val="TableofFigures"/>
        <w:tabs>
          <w:tab w:val="right" w:leader="dot" w:pos="9350"/>
        </w:tabs>
        <w:rPr>
          <w:rFonts w:asciiTheme="minorHAnsi" w:eastAsiaTheme="minorEastAsia" w:hAnsiTheme="minorHAnsi" w:cstheme="minorBidi"/>
          <w:b w:val="0"/>
          <w:bCs w:val="0"/>
          <w:noProof/>
          <w:sz w:val="22"/>
          <w:szCs w:val="22"/>
        </w:rPr>
      </w:pPr>
      <w:hyperlink w:anchor="_Toc389128600" w:history="1">
        <w:r w:rsidR="00D10500" w:rsidRPr="00330109">
          <w:rPr>
            <w:rStyle w:val="Hyperlink"/>
            <w:b w:val="0"/>
            <w:noProof/>
          </w:rPr>
          <w:t>Figure</w:t>
        </w:r>
        <w:r w:rsidR="00330109">
          <w:rPr>
            <w:rStyle w:val="Hyperlink"/>
            <w:b w:val="0"/>
            <w:noProof/>
          </w:rPr>
          <w:t xml:space="preserve"> </w:t>
        </w:r>
        <w:r w:rsidR="00D10500" w:rsidRPr="00330109">
          <w:rPr>
            <w:rStyle w:val="Hyperlink"/>
            <w:b w:val="0"/>
            <w:noProof/>
          </w:rPr>
          <w:t>2. Typical "gore" pattern sections used in most scientific balloons</w:t>
        </w:r>
        <w:r w:rsidR="00D10500" w:rsidRPr="00330109">
          <w:rPr>
            <w:b w:val="0"/>
            <w:noProof/>
            <w:webHidden/>
          </w:rPr>
          <w:tab/>
        </w:r>
        <w:r w:rsidR="00D10500" w:rsidRPr="00330109">
          <w:rPr>
            <w:b w:val="0"/>
            <w:noProof/>
            <w:webHidden/>
          </w:rPr>
          <w:fldChar w:fldCharType="begin"/>
        </w:r>
        <w:r w:rsidR="00D10500" w:rsidRPr="00330109">
          <w:rPr>
            <w:b w:val="0"/>
            <w:noProof/>
            <w:webHidden/>
          </w:rPr>
          <w:instrText xml:space="preserve"> PAGEREF _Toc389128600 \h </w:instrText>
        </w:r>
        <w:r w:rsidR="00D10500" w:rsidRPr="00330109">
          <w:rPr>
            <w:b w:val="0"/>
            <w:noProof/>
            <w:webHidden/>
          </w:rPr>
        </w:r>
        <w:r w:rsidR="00D10500" w:rsidRPr="00330109">
          <w:rPr>
            <w:b w:val="0"/>
            <w:noProof/>
            <w:webHidden/>
          </w:rPr>
          <w:fldChar w:fldCharType="separate"/>
        </w:r>
        <w:r w:rsidR="001971F6" w:rsidRPr="00330109">
          <w:rPr>
            <w:b w:val="0"/>
            <w:noProof/>
            <w:webHidden/>
          </w:rPr>
          <w:t>7</w:t>
        </w:r>
        <w:r w:rsidR="00D10500" w:rsidRPr="00330109">
          <w:rPr>
            <w:b w:val="0"/>
            <w:noProof/>
            <w:webHidden/>
          </w:rPr>
          <w:fldChar w:fldCharType="end"/>
        </w:r>
      </w:hyperlink>
    </w:p>
    <w:p w:rsidR="00D10500" w:rsidRPr="00330109" w:rsidRDefault="00D91108">
      <w:pPr>
        <w:pStyle w:val="TableofFigures"/>
        <w:tabs>
          <w:tab w:val="right" w:leader="dot" w:pos="9350"/>
        </w:tabs>
        <w:rPr>
          <w:rFonts w:asciiTheme="minorHAnsi" w:eastAsiaTheme="minorEastAsia" w:hAnsiTheme="minorHAnsi" w:cstheme="minorBidi"/>
          <w:b w:val="0"/>
          <w:bCs w:val="0"/>
          <w:noProof/>
          <w:sz w:val="22"/>
          <w:szCs w:val="22"/>
        </w:rPr>
      </w:pPr>
      <w:hyperlink w:anchor="_Toc389128601" w:history="1">
        <w:r w:rsidR="00D10500" w:rsidRPr="00330109">
          <w:rPr>
            <w:rStyle w:val="Hyperlink"/>
            <w:b w:val="0"/>
            <w:noProof/>
          </w:rPr>
          <w:t>Figure</w:t>
        </w:r>
        <w:r w:rsidR="00330109">
          <w:rPr>
            <w:rStyle w:val="Hyperlink"/>
            <w:b w:val="0"/>
            <w:noProof/>
          </w:rPr>
          <w:t xml:space="preserve"> </w:t>
        </w:r>
        <w:r w:rsidR="00D10500" w:rsidRPr="00330109">
          <w:rPr>
            <w:rStyle w:val="Hyperlink"/>
            <w:b w:val="0"/>
            <w:noProof/>
          </w:rPr>
          <w:t>3. Example of a Goldberg Polyhedron</w:t>
        </w:r>
        <w:r w:rsidR="00D10500" w:rsidRPr="00330109">
          <w:rPr>
            <w:b w:val="0"/>
            <w:noProof/>
            <w:webHidden/>
          </w:rPr>
          <w:tab/>
        </w:r>
        <w:r w:rsidR="00D10500" w:rsidRPr="00330109">
          <w:rPr>
            <w:b w:val="0"/>
            <w:noProof/>
            <w:webHidden/>
          </w:rPr>
          <w:fldChar w:fldCharType="begin"/>
        </w:r>
        <w:r w:rsidR="00D10500" w:rsidRPr="00330109">
          <w:rPr>
            <w:b w:val="0"/>
            <w:noProof/>
            <w:webHidden/>
          </w:rPr>
          <w:instrText xml:space="preserve"> PAGEREF _Toc389128601 \h </w:instrText>
        </w:r>
        <w:r w:rsidR="00D10500" w:rsidRPr="00330109">
          <w:rPr>
            <w:b w:val="0"/>
            <w:noProof/>
            <w:webHidden/>
          </w:rPr>
        </w:r>
        <w:r w:rsidR="00D10500" w:rsidRPr="00330109">
          <w:rPr>
            <w:b w:val="0"/>
            <w:noProof/>
            <w:webHidden/>
          </w:rPr>
          <w:fldChar w:fldCharType="separate"/>
        </w:r>
        <w:r w:rsidR="001971F6" w:rsidRPr="00330109">
          <w:rPr>
            <w:b w:val="0"/>
            <w:noProof/>
            <w:webHidden/>
          </w:rPr>
          <w:t>7</w:t>
        </w:r>
        <w:r w:rsidR="00D10500" w:rsidRPr="00330109">
          <w:rPr>
            <w:b w:val="0"/>
            <w:noProof/>
            <w:webHidden/>
          </w:rPr>
          <w:fldChar w:fldCharType="end"/>
        </w:r>
      </w:hyperlink>
    </w:p>
    <w:p w:rsidR="00D10500" w:rsidRDefault="00D91108">
      <w:pPr>
        <w:pStyle w:val="TableofFigures"/>
        <w:tabs>
          <w:tab w:val="right" w:leader="dot" w:pos="9350"/>
        </w:tabs>
        <w:rPr>
          <w:rFonts w:asciiTheme="minorHAnsi" w:eastAsiaTheme="minorEastAsia" w:hAnsiTheme="minorHAnsi" w:cstheme="minorBidi"/>
          <w:b w:val="0"/>
          <w:bCs w:val="0"/>
          <w:noProof/>
          <w:sz w:val="22"/>
          <w:szCs w:val="22"/>
        </w:rPr>
      </w:pPr>
      <w:hyperlink w:anchor="_Toc389128602" w:history="1">
        <w:r w:rsidR="00D10500" w:rsidRPr="00330109">
          <w:rPr>
            <w:rStyle w:val="Hyperlink"/>
            <w:b w:val="0"/>
            <w:noProof/>
          </w:rPr>
          <w:t>Figure 4. North Sail 3 Dimensional (3DL®) Fabrication Technology</w:t>
        </w:r>
        <w:r w:rsidR="00D10500" w:rsidRPr="00330109">
          <w:rPr>
            <w:b w:val="0"/>
            <w:noProof/>
            <w:webHidden/>
          </w:rPr>
          <w:tab/>
        </w:r>
        <w:r w:rsidR="00D10500" w:rsidRPr="00330109">
          <w:rPr>
            <w:b w:val="0"/>
            <w:noProof/>
            <w:webHidden/>
          </w:rPr>
          <w:fldChar w:fldCharType="begin"/>
        </w:r>
        <w:r w:rsidR="00D10500" w:rsidRPr="00330109">
          <w:rPr>
            <w:b w:val="0"/>
            <w:noProof/>
            <w:webHidden/>
          </w:rPr>
          <w:instrText xml:space="preserve"> PAGEREF _Toc389128602 \h </w:instrText>
        </w:r>
        <w:r w:rsidR="00D10500" w:rsidRPr="00330109">
          <w:rPr>
            <w:b w:val="0"/>
            <w:noProof/>
            <w:webHidden/>
          </w:rPr>
        </w:r>
        <w:r w:rsidR="00D10500" w:rsidRPr="00330109">
          <w:rPr>
            <w:b w:val="0"/>
            <w:noProof/>
            <w:webHidden/>
          </w:rPr>
          <w:fldChar w:fldCharType="separate"/>
        </w:r>
        <w:r w:rsidR="001971F6" w:rsidRPr="00330109">
          <w:rPr>
            <w:b w:val="0"/>
            <w:noProof/>
            <w:webHidden/>
          </w:rPr>
          <w:t>8</w:t>
        </w:r>
        <w:r w:rsidR="00D10500" w:rsidRPr="00330109">
          <w:rPr>
            <w:b w:val="0"/>
            <w:noProof/>
            <w:webHidden/>
          </w:rPr>
          <w:fldChar w:fldCharType="end"/>
        </w:r>
      </w:hyperlink>
    </w:p>
    <w:p w:rsidR="008872BC" w:rsidRDefault="00D10500" w:rsidP="00A26A51">
      <w:r>
        <w:fldChar w:fldCharType="end"/>
      </w:r>
    </w:p>
    <w:p w:rsidR="008872BC" w:rsidRDefault="008872BC" w:rsidP="00A26A51"/>
    <w:p w:rsidR="008872BC" w:rsidRDefault="008872BC" w:rsidP="00A26A51"/>
    <w:p w:rsidR="008872BC" w:rsidRPr="008E4787" w:rsidRDefault="00B9392F" w:rsidP="00A26A51">
      <w:r>
        <w:t>Attachment 1:  Detailed Cost</w:t>
      </w:r>
    </w:p>
    <w:p w:rsidR="00A26A51" w:rsidRDefault="00A26A51" w:rsidP="00A26A51">
      <w:pPr>
        <w:rPr>
          <w:iCs/>
          <w:caps/>
          <w:szCs w:val="24"/>
        </w:rPr>
      </w:pPr>
    </w:p>
    <w:p w:rsidR="00A26A51" w:rsidRDefault="00A26A51" w:rsidP="00A26A51">
      <w:pPr>
        <w:sectPr w:rsidR="00A26A51" w:rsidSect="00330109">
          <w:headerReference w:type="default" r:id="rId16"/>
          <w:footerReference w:type="default" r:id="rId17"/>
          <w:headerReference w:type="first" r:id="rId18"/>
          <w:footerReference w:type="first" r:id="rId19"/>
          <w:pgSz w:w="12240" w:h="15840"/>
          <w:pgMar w:top="1440" w:right="1440" w:bottom="1440" w:left="1440" w:header="720" w:footer="720" w:gutter="0"/>
          <w:pgNumType w:fmt="lowerRoman" w:start="2"/>
          <w:cols w:space="720"/>
          <w:titlePg/>
          <w:docGrid w:linePitch="326"/>
        </w:sectPr>
      </w:pPr>
    </w:p>
    <w:p w:rsidR="00D510AF" w:rsidRPr="00D510AF" w:rsidRDefault="00D510AF" w:rsidP="00D510AF">
      <w:pPr>
        <w:pStyle w:val="Heading1"/>
        <w:rPr>
          <w:rFonts w:eastAsiaTheme="majorEastAsia"/>
        </w:rPr>
      </w:pPr>
      <w:bookmarkStart w:id="5" w:name="_Toc389138681"/>
      <w:bookmarkEnd w:id="1"/>
      <w:bookmarkEnd w:id="2"/>
      <w:bookmarkEnd w:id="3"/>
      <w:r w:rsidRPr="00D510AF">
        <w:rPr>
          <w:rFonts w:eastAsiaTheme="majorEastAsia"/>
        </w:rPr>
        <w:lastRenderedPageBreak/>
        <w:t>Large Balloon Reflector (LBR) Design</w:t>
      </w:r>
      <w:bookmarkEnd w:id="5"/>
    </w:p>
    <w:p w:rsidR="00D510AF" w:rsidRPr="00D510AF" w:rsidRDefault="00D510AF" w:rsidP="00D510AF">
      <w:pPr>
        <w:pStyle w:val="Heading2"/>
        <w:rPr>
          <w:rFonts w:eastAsiaTheme="majorEastAsia"/>
          <w:sz w:val="26"/>
          <w:szCs w:val="22"/>
        </w:rPr>
      </w:pPr>
      <w:bookmarkStart w:id="6" w:name="_Toc387916183"/>
      <w:bookmarkStart w:id="7" w:name="_Toc389138682"/>
      <w:r w:rsidRPr="00D510AF">
        <w:rPr>
          <w:rFonts w:eastAsiaTheme="majorEastAsia"/>
        </w:rPr>
        <w:t>Materials</w:t>
      </w:r>
      <w:bookmarkEnd w:id="6"/>
      <w:r w:rsidRPr="00D510AF">
        <w:rPr>
          <w:rFonts w:eastAsiaTheme="majorEastAsia"/>
        </w:rPr>
        <w:t xml:space="preserve"> and Structure</w:t>
      </w:r>
      <w:bookmarkEnd w:id="7"/>
    </w:p>
    <w:p w:rsidR="00D510AF" w:rsidRPr="00D510AF" w:rsidRDefault="00D510AF" w:rsidP="00E95D57">
      <w:pPr>
        <w:rPr>
          <w:rFonts w:eastAsiaTheme="minorHAnsi" w:cstheme="minorBidi"/>
          <w:szCs w:val="22"/>
        </w:rPr>
      </w:pPr>
      <w:r w:rsidRPr="00D510AF">
        <w:rPr>
          <w:rFonts w:eastAsiaTheme="minorHAnsi" w:cstheme="minorBidi"/>
          <w:szCs w:val="22"/>
        </w:rPr>
        <w:t>There are several materials that can be used for the fabrication of the LBR sphere.  There are four (4) major factors which affect the surface figure of the LBR sphere: 1) differential pressure and therefore skin stress, 2) thermal loading, 3) any localized stiffening due to reinforcements or seams  and 4) gravitational effects distorting the spherical shape. These effects encourages the use of relatively stiff (Young’s modulas) materials with balanced mechanical properties.  Potential homogenous materials include such films as Nylon</w:t>
      </w:r>
      <w:r w:rsidRPr="00D510AF">
        <w:rPr>
          <w:rFonts w:eastAsiaTheme="minorHAnsi"/>
          <w:szCs w:val="22"/>
          <w:vertAlign w:val="superscript"/>
        </w:rPr>
        <w:t>®</w:t>
      </w:r>
      <w:r w:rsidRPr="00D510AF">
        <w:rPr>
          <w:rFonts w:eastAsiaTheme="minorHAnsi" w:cstheme="minorBidi"/>
          <w:szCs w:val="22"/>
        </w:rPr>
        <w:t>, Mylar</w:t>
      </w:r>
      <w:r w:rsidRPr="00D510AF">
        <w:rPr>
          <w:rFonts w:eastAsiaTheme="minorHAnsi"/>
          <w:szCs w:val="22"/>
          <w:vertAlign w:val="superscript"/>
        </w:rPr>
        <w:t>®</w:t>
      </w:r>
      <w:r w:rsidRPr="00D510AF">
        <w:rPr>
          <w:rFonts w:eastAsiaTheme="minorHAnsi" w:cstheme="minorBidi"/>
          <w:szCs w:val="22"/>
        </w:rPr>
        <w:t>, LaRC-CP1</w:t>
      </w:r>
      <w:r w:rsidRPr="00D510AF">
        <w:rPr>
          <w:rFonts w:eastAsiaTheme="minorHAnsi"/>
          <w:szCs w:val="22"/>
          <w:vertAlign w:val="superscript"/>
        </w:rPr>
        <w:t>®</w:t>
      </w:r>
      <w:r w:rsidRPr="00D510AF">
        <w:rPr>
          <w:rFonts w:eastAsiaTheme="minorHAnsi" w:cstheme="minorBidi"/>
          <w:szCs w:val="22"/>
        </w:rPr>
        <w:t xml:space="preserve"> Polyimide or tailored to adjust for these effects by the use of scrims or weaves mechanically bonded to a base film to tailor the mechanical stiffness orientation.  This is exemplified by the NASA DP6611-0.25-0.25.  This composite has been use for super-pressure balloons and stratospheric airships The LBR requires a conductive surface therefore metallization of one hemisphere is required.  The metallization of Mylar</w:t>
      </w:r>
      <w:r w:rsidRPr="00D510AF">
        <w:rPr>
          <w:rFonts w:eastAsiaTheme="minorHAnsi"/>
          <w:szCs w:val="22"/>
          <w:vertAlign w:val="superscript"/>
        </w:rPr>
        <w:t>®</w:t>
      </w:r>
      <w:r w:rsidRPr="00D510AF">
        <w:rPr>
          <w:rFonts w:eastAsiaTheme="minorHAnsi" w:cstheme="minorBidi"/>
          <w:szCs w:val="22"/>
        </w:rPr>
        <w:t xml:space="preserve"> and other materials has been successfully accomplished for decades as demonstrated by the ECHO satellites as well as other long duration scientific super-pressure balloons such as the GHOST and CARRIER balloon flights conducted by NCAR in the 1960s and 1970s.</w:t>
      </w:r>
    </w:p>
    <w:p w:rsidR="00E95D57" w:rsidRDefault="00E95D57" w:rsidP="00E95D57">
      <w:pPr>
        <w:rPr>
          <w:rFonts w:eastAsiaTheme="minorHAnsi" w:cstheme="minorBidi"/>
          <w:szCs w:val="22"/>
        </w:rPr>
      </w:pPr>
    </w:p>
    <w:p w:rsidR="00D510AF" w:rsidRPr="00D510AF" w:rsidRDefault="00D510AF" w:rsidP="00E95D57">
      <w:pPr>
        <w:rPr>
          <w:rFonts w:eastAsiaTheme="minorHAnsi" w:cstheme="minorBidi"/>
          <w:szCs w:val="22"/>
        </w:rPr>
      </w:pPr>
      <w:r w:rsidRPr="00D510AF">
        <w:rPr>
          <w:rFonts w:eastAsiaTheme="minorHAnsi" w:cstheme="minorBidi"/>
          <w:szCs w:val="22"/>
        </w:rPr>
        <w:t>Fortunately the Antarctica flight environment is a fairly benign balloon environment.  During the launch and flight windows for scientific balloon flights from McMurdo Station, the balloon is exposed to constant daylight, although at a low elevation angle.  The surface albedo also increases the heat load and can vary between ~0.5-~0.8.   The LBR thermal balance will end up being a subset of what the carrier balloon is seeing but attenuated.  In Phase I, a very cursory thermal analysis was performed for determining the effect on sphere strain.  A more detailed analysis will be performed with Thermal DeskTop</w:t>
      </w:r>
      <w:r w:rsidRPr="00D510AF">
        <w:rPr>
          <w:rFonts w:eastAsiaTheme="minorHAnsi"/>
          <w:szCs w:val="22"/>
          <w:vertAlign w:val="superscript"/>
        </w:rPr>
        <w:t>®</w:t>
      </w:r>
      <w:r w:rsidRPr="00D510AF">
        <w:rPr>
          <w:rFonts w:eastAsiaTheme="minorHAnsi" w:cstheme="minorBidi"/>
          <w:szCs w:val="22"/>
        </w:rPr>
        <w:t xml:space="preserve"> in Phase II to better predict the total, transient and localized heat loads on the LBR, especially the effect of the metalized hemisphere.  Preliminary calculations were performed under Phase I to determine deformations due to skin stress (ie dP) as well as thermal deviations. In the case of Tables I &amp; II, the numbers are based on the room temperature properties of Mylar</w:t>
      </w:r>
      <w:r w:rsidRPr="00D510AF">
        <w:rPr>
          <w:rFonts w:eastAsiaTheme="minorHAnsi"/>
          <w:szCs w:val="22"/>
          <w:vertAlign w:val="superscript"/>
        </w:rPr>
        <w:t>®</w:t>
      </w:r>
      <w:r w:rsidRPr="00D510AF">
        <w:rPr>
          <w:rFonts w:eastAsiaTheme="minorHAnsi" w:cstheme="minorBidi"/>
          <w:szCs w:val="22"/>
        </w:rPr>
        <w:t xml:space="preserve">.  This should be the worst case condition since the lowest strength and modulas occur at the warmer temperatures and should provide a conservative estimate for the deformations of the LBR.  In reality the film temperature should be lower and as such, have higher stiffness, therefore lower deformations and thermal contractions. </w:t>
      </w:r>
    </w:p>
    <w:p w:rsidR="00D510AF" w:rsidRPr="00D510AF" w:rsidRDefault="00D510AF" w:rsidP="00D510AF">
      <w:pPr>
        <w:ind w:firstLine="432"/>
        <w:rPr>
          <w:rFonts w:eastAsiaTheme="minorHAnsi" w:cstheme="minorBidi"/>
          <w:szCs w:val="22"/>
        </w:rPr>
      </w:pPr>
    </w:p>
    <w:tbl>
      <w:tblPr>
        <w:tblW w:w="9147" w:type="dxa"/>
        <w:tblInd w:w="98" w:type="dxa"/>
        <w:tblLook w:val="04A0" w:firstRow="1" w:lastRow="0" w:firstColumn="1" w:lastColumn="0" w:noHBand="0" w:noVBand="1"/>
      </w:tblPr>
      <w:tblGrid>
        <w:gridCol w:w="2320"/>
        <w:gridCol w:w="1387"/>
        <w:gridCol w:w="1360"/>
        <w:gridCol w:w="1360"/>
        <w:gridCol w:w="1360"/>
        <w:gridCol w:w="1360"/>
      </w:tblGrid>
      <w:tr w:rsidR="00D510AF" w:rsidRPr="00D510AF" w:rsidTr="004F0501">
        <w:trPr>
          <w:trHeight w:val="288"/>
        </w:trPr>
        <w:tc>
          <w:tcPr>
            <w:tcW w:w="914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510AF" w:rsidRPr="00D510AF" w:rsidRDefault="00D510AF" w:rsidP="00D510AF">
            <w:pPr>
              <w:jc w:val="center"/>
              <w:rPr>
                <w:rFonts w:asciiTheme="minorHAnsi" w:eastAsiaTheme="minorHAnsi" w:hAnsiTheme="minorHAnsi" w:cstheme="minorBidi"/>
                <w:b/>
                <w:bCs/>
                <w:szCs w:val="18"/>
              </w:rPr>
            </w:pPr>
            <w:r w:rsidRPr="00D510AF">
              <w:rPr>
                <w:rFonts w:asciiTheme="minorHAnsi" w:eastAsiaTheme="minorHAnsi" w:hAnsiTheme="minorHAnsi" w:cstheme="minorBidi"/>
                <w:b/>
                <w:bCs/>
                <w:szCs w:val="18"/>
              </w:rPr>
              <w:t xml:space="preserve">Table I:  </w:t>
            </w:r>
            <w:r w:rsidRPr="00D510AF">
              <w:rPr>
                <w:rFonts w:asciiTheme="minorHAnsi" w:eastAsiaTheme="minorHAnsi" w:hAnsiTheme="minorHAnsi" w:cstheme="minorBidi"/>
                <w:bCs/>
                <w:szCs w:val="18"/>
              </w:rPr>
              <w:t>Change in LBR radius as a function of deviation in stress level</w:t>
            </w:r>
          </w:p>
        </w:tc>
      </w:tr>
      <w:tr w:rsidR="00D510AF" w:rsidRPr="00D510AF" w:rsidTr="004F0501">
        <w:trPr>
          <w:trHeight w:val="288"/>
        </w:trPr>
        <w:tc>
          <w:tcPr>
            <w:tcW w:w="23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D510AF" w:rsidRPr="00D510AF" w:rsidRDefault="00D510AF" w:rsidP="00D510AF">
            <w:pPr>
              <w:rPr>
                <w:rFonts w:ascii="Calibri" w:hAnsi="Calibri"/>
                <w:b/>
                <w:bCs/>
                <w:color w:val="000000"/>
                <w:szCs w:val="22"/>
              </w:rPr>
            </w:pPr>
            <w:r w:rsidRPr="00D510AF">
              <w:rPr>
                <w:rFonts w:ascii="Calibri" w:hAnsi="Calibri"/>
                <w:b/>
                <w:bCs/>
                <w:color w:val="000000"/>
                <w:sz w:val="22"/>
                <w:szCs w:val="22"/>
              </w:rPr>
              <w:t>Change in Stress: psi</w:t>
            </w:r>
          </w:p>
        </w:tc>
        <w:tc>
          <w:tcPr>
            <w:tcW w:w="1387" w:type="dxa"/>
            <w:tcBorders>
              <w:top w:val="single" w:sz="4" w:space="0" w:color="auto"/>
              <w:left w:val="nil"/>
              <w:bottom w:val="single" w:sz="4" w:space="0" w:color="auto"/>
              <w:right w:val="single" w:sz="4" w:space="0" w:color="auto"/>
            </w:tcBorders>
            <w:shd w:val="clear" w:color="000000" w:fill="FFFF99"/>
            <w:noWrap/>
            <w:vAlign w:val="bottom"/>
            <w:hideMark/>
          </w:tcPr>
          <w:p w:rsidR="00D510AF" w:rsidRPr="00D510AF" w:rsidRDefault="00D510AF" w:rsidP="00D510AF">
            <w:pPr>
              <w:jc w:val="right"/>
              <w:rPr>
                <w:rFonts w:ascii="Calibri" w:hAnsi="Calibri"/>
                <w:b/>
                <w:bCs/>
                <w:color w:val="000000"/>
                <w:szCs w:val="22"/>
              </w:rPr>
            </w:pPr>
            <w:r w:rsidRPr="00D510AF">
              <w:rPr>
                <w:rFonts w:ascii="Calibri" w:hAnsi="Calibri"/>
                <w:b/>
                <w:bCs/>
                <w:color w:val="000000"/>
                <w:sz w:val="22"/>
                <w:szCs w:val="22"/>
              </w:rPr>
              <w:t>10000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D510AF" w:rsidRPr="00D510AF" w:rsidRDefault="00D510AF" w:rsidP="00D510AF">
            <w:pPr>
              <w:jc w:val="right"/>
              <w:rPr>
                <w:rFonts w:ascii="Calibri" w:hAnsi="Calibri"/>
                <w:b/>
                <w:bCs/>
                <w:color w:val="000000"/>
                <w:szCs w:val="22"/>
              </w:rPr>
            </w:pPr>
            <w:r w:rsidRPr="00D510AF">
              <w:rPr>
                <w:rFonts w:ascii="Calibri" w:hAnsi="Calibri"/>
                <w:b/>
                <w:bCs/>
                <w:color w:val="000000"/>
                <w:sz w:val="22"/>
                <w:szCs w:val="22"/>
              </w:rPr>
              <w:t>8000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D510AF" w:rsidRPr="00D510AF" w:rsidRDefault="00D510AF" w:rsidP="00D510AF">
            <w:pPr>
              <w:jc w:val="right"/>
              <w:rPr>
                <w:rFonts w:ascii="Calibri" w:hAnsi="Calibri"/>
                <w:b/>
                <w:bCs/>
                <w:color w:val="000000"/>
                <w:szCs w:val="22"/>
              </w:rPr>
            </w:pPr>
            <w:r w:rsidRPr="00D510AF">
              <w:rPr>
                <w:rFonts w:ascii="Calibri" w:hAnsi="Calibri"/>
                <w:b/>
                <w:bCs/>
                <w:color w:val="000000"/>
                <w:sz w:val="22"/>
                <w:szCs w:val="22"/>
              </w:rPr>
              <w:t>6000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D510AF" w:rsidRPr="00D510AF" w:rsidRDefault="00D510AF" w:rsidP="00D510AF">
            <w:pPr>
              <w:jc w:val="right"/>
              <w:rPr>
                <w:rFonts w:ascii="Calibri" w:hAnsi="Calibri"/>
                <w:b/>
                <w:bCs/>
                <w:color w:val="000000"/>
                <w:szCs w:val="22"/>
              </w:rPr>
            </w:pPr>
            <w:r w:rsidRPr="00D510AF">
              <w:rPr>
                <w:rFonts w:ascii="Calibri" w:hAnsi="Calibri"/>
                <w:b/>
                <w:bCs/>
                <w:color w:val="000000"/>
                <w:sz w:val="22"/>
                <w:szCs w:val="22"/>
              </w:rPr>
              <w:t>4000</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D510AF" w:rsidRPr="00D510AF" w:rsidRDefault="00D510AF" w:rsidP="00D510AF">
            <w:pPr>
              <w:jc w:val="right"/>
              <w:rPr>
                <w:rFonts w:ascii="Calibri" w:hAnsi="Calibri"/>
                <w:b/>
                <w:bCs/>
                <w:color w:val="000000"/>
                <w:szCs w:val="22"/>
              </w:rPr>
            </w:pPr>
            <w:r w:rsidRPr="00D510AF">
              <w:rPr>
                <w:rFonts w:ascii="Calibri" w:hAnsi="Calibri"/>
                <w:b/>
                <w:bCs/>
                <w:color w:val="000000"/>
                <w:sz w:val="22"/>
                <w:szCs w:val="22"/>
              </w:rPr>
              <w:t>2000</w:t>
            </w:r>
          </w:p>
        </w:tc>
      </w:tr>
      <w:tr w:rsidR="00D510AF" w:rsidRPr="00D510AF" w:rsidTr="004F0501">
        <w:trPr>
          <w:trHeight w:val="288"/>
        </w:trPr>
        <w:tc>
          <w:tcPr>
            <w:tcW w:w="2320" w:type="dxa"/>
            <w:tcBorders>
              <w:top w:val="nil"/>
              <w:left w:val="single" w:sz="4" w:space="0" w:color="auto"/>
              <w:bottom w:val="single" w:sz="4" w:space="0" w:color="auto"/>
              <w:right w:val="single" w:sz="4" w:space="0" w:color="auto"/>
            </w:tcBorders>
            <w:shd w:val="clear" w:color="000000" w:fill="FFFFFF"/>
            <w:noWrap/>
            <w:vAlign w:val="bottom"/>
            <w:hideMark/>
          </w:tcPr>
          <w:p w:rsidR="00D510AF" w:rsidRPr="00D510AF" w:rsidRDefault="00D510AF" w:rsidP="00D510AF">
            <w:pPr>
              <w:rPr>
                <w:rFonts w:ascii="Calibri" w:hAnsi="Calibri"/>
                <w:szCs w:val="22"/>
              </w:rPr>
            </w:pPr>
            <w:r w:rsidRPr="00D510AF">
              <w:rPr>
                <w:rFonts w:ascii="Calibri" w:hAnsi="Calibri"/>
                <w:sz w:val="22"/>
                <w:szCs w:val="22"/>
              </w:rPr>
              <w:t>E (Modulas-RT): psi</w:t>
            </w:r>
          </w:p>
        </w:tc>
        <w:tc>
          <w:tcPr>
            <w:tcW w:w="1387" w:type="dxa"/>
            <w:tcBorders>
              <w:top w:val="nil"/>
              <w:left w:val="nil"/>
              <w:bottom w:val="single" w:sz="4" w:space="0" w:color="auto"/>
              <w:right w:val="single" w:sz="4" w:space="0" w:color="auto"/>
            </w:tcBorders>
            <w:shd w:val="clear" w:color="000000" w:fill="FFFFFF"/>
            <w:noWrap/>
            <w:vAlign w:val="bottom"/>
            <w:hideMark/>
          </w:tcPr>
          <w:p w:rsidR="00D510AF" w:rsidRPr="00D510AF" w:rsidRDefault="00D510AF" w:rsidP="00D510AF">
            <w:pPr>
              <w:jc w:val="right"/>
              <w:rPr>
                <w:rFonts w:ascii="Calibri" w:hAnsi="Calibri"/>
                <w:color w:val="000000"/>
                <w:szCs w:val="22"/>
              </w:rPr>
            </w:pPr>
            <w:r w:rsidRPr="00D510AF">
              <w:rPr>
                <w:rFonts w:ascii="Calibri" w:hAnsi="Calibri"/>
                <w:color w:val="000000"/>
                <w:sz w:val="22"/>
                <w:szCs w:val="22"/>
              </w:rPr>
              <w:t>700000</w:t>
            </w:r>
          </w:p>
        </w:tc>
        <w:tc>
          <w:tcPr>
            <w:tcW w:w="1360" w:type="dxa"/>
            <w:tcBorders>
              <w:top w:val="nil"/>
              <w:left w:val="nil"/>
              <w:bottom w:val="single" w:sz="4" w:space="0" w:color="auto"/>
              <w:right w:val="single" w:sz="4" w:space="0" w:color="auto"/>
            </w:tcBorders>
            <w:shd w:val="clear" w:color="000000" w:fill="FFFFFF"/>
            <w:noWrap/>
            <w:vAlign w:val="bottom"/>
            <w:hideMark/>
          </w:tcPr>
          <w:p w:rsidR="00D510AF" w:rsidRPr="00D510AF" w:rsidRDefault="00D510AF" w:rsidP="00D510AF">
            <w:pPr>
              <w:jc w:val="right"/>
              <w:rPr>
                <w:rFonts w:ascii="Calibri" w:hAnsi="Calibri"/>
                <w:color w:val="000000"/>
                <w:szCs w:val="22"/>
              </w:rPr>
            </w:pPr>
            <w:r w:rsidRPr="00D510AF">
              <w:rPr>
                <w:rFonts w:ascii="Calibri" w:hAnsi="Calibri"/>
                <w:color w:val="000000"/>
                <w:sz w:val="22"/>
                <w:szCs w:val="22"/>
              </w:rPr>
              <w:t>700000</w:t>
            </w:r>
          </w:p>
        </w:tc>
        <w:tc>
          <w:tcPr>
            <w:tcW w:w="1360" w:type="dxa"/>
            <w:tcBorders>
              <w:top w:val="nil"/>
              <w:left w:val="nil"/>
              <w:bottom w:val="single" w:sz="4" w:space="0" w:color="auto"/>
              <w:right w:val="single" w:sz="4" w:space="0" w:color="auto"/>
            </w:tcBorders>
            <w:shd w:val="clear" w:color="000000" w:fill="FFFFFF"/>
            <w:noWrap/>
            <w:vAlign w:val="bottom"/>
            <w:hideMark/>
          </w:tcPr>
          <w:p w:rsidR="00D510AF" w:rsidRPr="00D510AF" w:rsidRDefault="00D510AF" w:rsidP="00D510AF">
            <w:pPr>
              <w:jc w:val="right"/>
              <w:rPr>
                <w:rFonts w:ascii="Calibri" w:hAnsi="Calibri"/>
                <w:color w:val="000000"/>
                <w:szCs w:val="22"/>
              </w:rPr>
            </w:pPr>
            <w:r w:rsidRPr="00D510AF">
              <w:rPr>
                <w:rFonts w:ascii="Calibri" w:hAnsi="Calibri"/>
                <w:color w:val="000000"/>
                <w:sz w:val="22"/>
                <w:szCs w:val="22"/>
              </w:rPr>
              <w:t>700000</w:t>
            </w:r>
          </w:p>
        </w:tc>
        <w:tc>
          <w:tcPr>
            <w:tcW w:w="1360" w:type="dxa"/>
            <w:tcBorders>
              <w:top w:val="nil"/>
              <w:left w:val="nil"/>
              <w:bottom w:val="single" w:sz="4" w:space="0" w:color="auto"/>
              <w:right w:val="single" w:sz="4" w:space="0" w:color="auto"/>
            </w:tcBorders>
            <w:shd w:val="clear" w:color="000000" w:fill="FFFFFF"/>
            <w:noWrap/>
            <w:vAlign w:val="bottom"/>
            <w:hideMark/>
          </w:tcPr>
          <w:p w:rsidR="00D510AF" w:rsidRPr="00D510AF" w:rsidRDefault="00D510AF" w:rsidP="00D510AF">
            <w:pPr>
              <w:jc w:val="right"/>
              <w:rPr>
                <w:rFonts w:ascii="Calibri" w:hAnsi="Calibri"/>
                <w:color w:val="000000"/>
                <w:szCs w:val="22"/>
              </w:rPr>
            </w:pPr>
            <w:r w:rsidRPr="00D510AF">
              <w:rPr>
                <w:rFonts w:ascii="Calibri" w:hAnsi="Calibri"/>
                <w:color w:val="000000"/>
                <w:sz w:val="22"/>
                <w:szCs w:val="22"/>
              </w:rPr>
              <w:t>700000</w:t>
            </w:r>
          </w:p>
        </w:tc>
        <w:tc>
          <w:tcPr>
            <w:tcW w:w="1360" w:type="dxa"/>
            <w:tcBorders>
              <w:top w:val="nil"/>
              <w:left w:val="nil"/>
              <w:bottom w:val="single" w:sz="4" w:space="0" w:color="auto"/>
              <w:right w:val="single" w:sz="4" w:space="0" w:color="auto"/>
            </w:tcBorders>
            <w:shd w:val="clear" w:color="000000" w:fill="FFFFFF"/>
            <w:noWrap/>
            <w:vAlign w:val="bottom"/>
            <w:hideMark/>
          </w:tcPr>
          <w:p w:rsidR="00D510AF" w:rsidRPr="00D510AF" w:rsidRDefault="00D510AF" w:rsidP="00D510AF">
            <w:pPr>
              <w:jc w:val="right"/>
              <w:rPr>
                <w:rFonts w:ascii="Calibri" w:hAnsi="Calibri"/>
                <w:color w:val="000000"/>
                <w:szCs w:val="22"/>
              </w:rPr>
            </w:pPr>
            <w:r w:rsidRPr="00D510AF">
              <w:rPr>
                <w:rFonts w:ascii="Calibri" w:hAnsi="Calibri"/>
                <w:color w:val="000000"/>
                <w:sz w:val="22"/>
                <w:szCs w:val="22"/>
              </w:rPr>
              <w:t>700000</w:t>
            </w:r>
          </w:p>
        </w:tc>
      </w:tr>
      <w:tr w:rsidR="00D510AF" w:rsidRPr="00D510AF" w:rsidTr="004F0501">
        <w:trPr>
          <w:trHeight w:val="24"/>
        </w:trPr>
        <w:tc>
          <w:tcPr>
            <w:tcW w:w="2320" w:type="dxa"/>
            <w:tcBorders>
              <w:top w:val="nil"/>
              <w:left w:val="single" w:sz="4" w:space="0" w:color="auto"/>
              <w:bottom w:val="single" w:sz="4" w:space="0" w:color="auto"/>
              <w:right w:val="single" w:sz="4" w:space="0" w:color="auto"/>
            </w:tcBorders>
            <w:shd w:val="clear" w:color="000000" w:fill="FFFFFF"/>
            <w:noWrap/>
            <w:vAlign w:val="bottom"/>
            <w:hideMark/>
          </w:tcPr>
          <w:p w:rsidR="00D510AF" w:rsidRPr="00D510AF" w:rsidRDefault="00D510AF" w:rsidP="00D510AF">
            <w:pPr>
              <w:rPr>
                <w:rFonts w:ascii="Calibri" w:hAnsi="Calibri"/>
                <w:b/>
                <w:bCs/>
                <w:color w:val="000000"/>
                <w:szCs w:val="22"/>
              </w:rPr>
            </w:pPr>
            <w:r w:rsidRPr="00D510AF">
              <w:rPr>
                <w:rFonts w:ascii="Calibri" w:hAnsi="Calibri"/>
                <w:b/>
                <w:bCs/>
                <w:color w:val="000000"/>
                <w:sz w:val="22"/>
                <w:szCs w:val="22"/>
              </w:rPr>
              <w:t>Change in Radius (cm)</w:t>
            </w:r>
          </w:p>
        </w:tc>
        <w:tc>
          <w:tcPr>
            <w:tcW w:w="1387" w:type="dxa"/>
            <w:tcBorders>
              <w:top w:val="nil"/>
              <w:left w:val="nil"/>
              <w:bottom w:val="single" w:sz="4" w:space="0" w:color="auto"/>
              <w:right w:val="single" w:sz="4" w:space="0" w:color="auto"/>
            </w:tcBorders>
            <w:shd w:val="clear" w:color="000000" w:fill="B8CCE4"/>
            <w:noWrap/>
            <w:vAlign w:val="bottom"/>
            <w:hideMark/>
          </w:tcPr>
          <w:p w:rsidR="00D510AF" w:rsidRPr="00D510AF" w:rsidRDefault="00D510AF" w:rsidP="00D510AF">
            <w:pPr>
              <w:jc w:val="right"/>
              <w:rPr>
                <w:rFonts w:ascii="Calibri" w:hAnsi="Calibri"/>
                <w:b/>
                <w:bCs/>
                <w:color w:val="000000"/>
                <w:szCs w:val="22"/>
              </w:rPr>
            </w:pPr>
            <w:r w:rsidRPr="00D510AF">
              <w:rPr>
                <w:rFonts w:ascii="Calibri" w:hAnsi="Calibri"/>
                <w:b/>
                <w:bCs/>
                <w:color w:val="000000"/>
                <w:sz w:val="22"/>
                <w:szCs w:val="22"/>
              </w:rPr>
              <w:t>14.3</w:t>
            </w:r>
          </w:p>
        </w:tc>
        <w:tc>
          <w:tcPr>
            <w:tcW w:w="1360" w:type="dxa"/>
            <w:tcBorders>
              <w:top w:val="nil"/>
              <w:left w:val="nil"/>
              <w:bottom w:val="single" w:sz="4" w:space="0" w:color="auto"/>
              <w:right w:val="single" w:sz="4" w:space="0" w:color="auto"/>
            </w:tcBorders>
            <w:shd w:val="clear" w:color="000000" w:fill="B8CCE4"/>
            <w:noWrap/>
            <w:vAlign w:val="bottom"/>
            <w:hideMark/>
          </w:tcPr>
          <w:p w:rsidR="00D510AF" w:rsidRPr="00D510AF" w:rsidRDefault="00D510AF" w:rsidP="00D510AF">
            <w:pPr>
              <w:jc w:val="right"/>
              <w:rPr>
                <w:rFonts w:ascii="Calibri" w:hAnsi="Calibri"/>
                <w:b/>
                <w:bCs/>
                <w:color w:val="000000"/>
                <w:szCs w:val="22"/>
              </w:rPr>
            </w:pPr>
            <w:r w:rsidRPr="00D510AF">
              <w:rPr>
                <w:rFonts w:ascii="Calibri" w:hAnsi="Calibri"/>
                <w:b/>
                <w:bCs/>
                <w:color w:val="000000"/>
                <w:sz w:val="22"/>
                <w:szCs w:val="22"/>
              </w:rPr>
              <w:t>11.4</w:t>
            </w:r>
          </w:p>
        </w:tc>
        <w:tc>
          <w:tcPr>
            <w:tcW w:w="1360" w:type="dxa"/>
            <w:tcBorders>
              <w:top w:val="nil"/>
              <w:left w:val="nil"/>
              <w:bottom w:val="single" w:sz="4" w:space="0" w:color="auto"/>
              <w:right w:val="single" w:sz="4" w:space="0" w:color="auto"/>
            </w:tcBorders>
            <w:shd w:val="clear" w:color="000000" w:fill="B8CCE4"/>
            <w:noWrap/>
            <w:vAlign w:val="bottom"/>
            <w:hideMark/>
          </w:tcPr>
          <w:p w:rsidR="00D510AF" w:rsidRPr="00D510AF" w:rsidRDefault="00D510AF" w:rsidP="00D510AF">
            <w:pPr>
              <w:jc w:val="right"/>
              <w:rPr>
                <w:rFonts w:ascii="Calibri" w:hAnsi="Calibri"/>
                <w:b/>
                <w:bCs/>
                <w:color w:val="000000"/>
                <w:szCs w:val="22"/>
              </w:rPr>
            </w:pPr>
            <w:r w:rsidRPr="00D510AF">
              <w:rPr>
                <w:rFonts w:ascii="Calibri" w:hAnsi="Calibri"/>
                <w:b/>
                <w:bCs/>
                <w:color w:val="000000"/>
                <w:sz w:val="22"/>
                <w:szCs w:val="22"/>
              </w:rPr>
              <w:t>8.6</w:t>
            </w:r>
          </w:p>
        </w:tc>
        <w:tc>
          <w:tcPr>
            <w:tcW w:w="1360" w:type="dxa"/>
            <w:tcBorders>
              <w:top w:val="nil"/>
              <w:left w:val="nil"/>
              <w:bottom w:val="single" w:sz="4" w:space="0" w:color="auto"/>
              <w:right w:val="single" w:sz="4" w:space="0" w:color="auto"/>
            </w:tcBorders>
            <w:shd w:val="clear" w:color="000000" w:fill="B8CCE4"/>
            <w:noWrap/>
            <w:vAlign w:val="bottom"/>
            <w:hideMark/>
          </w:tcPr>
          <w:p w:rsidR="00D510AF" w:rsidRPr="00D510AF" w:rsidRDefault="00D510AF" w:rsidP="00D510AF">
            <w:pPr>
              <w:jc w:val="right"/>
              <w:rPr>
                <w:rFonts w:ascii="Calibri" w:hAnsi="Calibri"/>
                <w:b/>
                <w:bCs/>
                <w:color w:val="000000"/>
                <w:szCs w:val="22"/>
              </w:rPr>
            </w:pPr>
            <w:r w:rsidRPr="00D510AF">
              <w:rPr>
                <w:rFonts w:ascii="Calibri" w:hAnsi="Calibri"/>
                <w:b/>
                <w:bCs/>
                <w:color w:val="000000"/>
                <w:sz w:val="22"/>
                <w:szCs w:val="22"/>
              </w:rPr>
              <w:t>5.7</w:t>
            </w:r>
          </w:p>
        </w:tc>
        <w:tc>
          <w:tcPr>
            <w:tcW w:w="1360" w:type="dxa"/>
            <w:tcBorders>
              <w:top w:val="nil"/>
              <w:left w:val="nil"/>
              <w:bottom w:val="single" w:sz="4" w:space="0" w:color="auto"/>
              <w:right w:val="single" w:sz="4" w:space="0" w:color="auto"/>
            </w:tcBorders>
            <w:shd w:val="clear" w:color="000000" w:fill="B8CCE4"/>
            <w:noWrap/>
            <w:vAlign w:val="bottom"/>
            <w:hideMark/>
          </w:tcPr>
          <w:p w:rsidR="00D510AF" w:rsidRPr="00D510AF" w:rsidRDefault="00D510AF" w:rsidP="00D510AF">
            <w:pPr>
              <w:jc w:val="right"/>
              <w:rPr>
                <w:rFonts w:ascii="Calibri" w:hAnsi="Calibri"/>
                <w:b/>
                <w:bCs/>
                <w:color w:val="000000"/>
                <w:szCs w:val="22"/>
              </w:rPr>
            </w:pPr>
            <w:r w:rsidRPr="00D510AF">
              <w:rPr>
                <w:rFonts w:ascii="Calibri" w:hAnsi="Calibri"/>
                <w:b/>
                <w:bCs/>
                <w:color w:val="000000"/>
                <w:sz w:val="22"/>
                <w:szCs w:val="22"/>
              </w:rPr>
              <w:t>2.9</w:t>
            </w:r>
          </w:p>
        </w:tc>
      </w:tr>
    </w:tbl>
    <w:p w:rsidR="00E95D57" w:rsidRDefault="00E95D57" w:rsidP="00D510AF">
      <w:pPr>
        <w:ind w:firstLine="432"/>
        <w:rPr>
          <w:rFonts w:eastAsiaTheme="minorHAnsi" w:cstheme="minorBidi"/>
          <w:szCs w:val="22"/>
        </w:rPr>
      </w:pPr>
    </w:p>
    <w:p w:rsidR="00E95D57" w:rsidRDefault="00E95D57">
      <w:pPr>
        <w:jc w:val="left"/>
        <w:rPr>
          <w:rFonts w:eastAsiaTheme="minorHAnsi" w:cstheme="minorBidi"/>
          <w:szCs w:val="22"/>
        </w:rPr>
      </w:pPr>
      <w:r>
        <w:rPr>
          <w:rFonts w:eastAsiaTheme="minorHAnsi" w:cstheme="minorBidi"/>
          <w:szCs w:val="22"/>
        </w:rPr>
        <w:br w:type="page"/>
      </w:r>
    </w:p>
    <w:p w:rsidR="00D510AF" w:rsidRPr="00D510AF" w:rsidRDefault="00D510AF" w:rsidP="00D510AF">
      <w:pPr>
        <w:ind w:firstLine="432"/>
        <w:rPr>
          <w:rFonts w:eastAsiaTheme="minorHAnsi" w:cstheme="minorBidi"/>
          <w:szCs w:val="22"/>
        </w:rPr>
      </w:pPr>
    </w:p>
    <w:tbl>
      <w:tblPr>
        <w:tblStyle w:val="TableGrid1"/>
        <w:tblW w:w="0" w:type="auto"/>
        <w:jc w:val="center"/>
        <w:tblLook w:val="04A0" w:firstRow="1" w:lastRow="0" w:firstColumn="1" w:lastColumn="0" w:noHBand="0" w:noVBand="1"/>
      </w:tblPr>
      <w:tblGrid>
        <w:gridCol w:w="1998"/>
        <w:gridCol w:w="1530"/>
      </w:tblGrid>
      <w:tr w:rsidR="00D510AF" w:rsidRPr="00D510AF" w:rsidTr="004F0501">
        <w:trPr>
          <w:jc w:val="center"/>
        </w:trPr>
        <w:tc>
          <w:tcPr>
            <w:tcW w:w="3528" w:type="dxa"/>
            <w:gridSpan w:val="2"/>
            <w:shd w:val="clear" w:color="auto" w:fill="auto"/>
            <w:vAlign w:val="bottom"/>
          </w:tcPr>
          <w:p w:rsidR="00D510AF" w:rsidRPr="00D510AF" w:rsidRDefault="00D510AF" w:rsidP="00D510AF">
            <w:pPr>
              <w:rPr>
                <w:b/>
                <w:bCs/>
                <w:sz w:val="22"/>
                <w:szCs w:val="18"/>
              </w:rPr>
            </w:pPr>
            <w:r w:rsidRPr="00D510AF">
              <w:rPr>
                <w:b/>
                <w:bCs/>
                <w:sz w:val="22"/>
                <w:szCs w:val="18"/>
              </w:rPr>
              <w:t xml:space="preserve">Table II:  </w:t>
            </w:r>
            <w:r w:rsidRPr="00D510AF">
              <w:rPr>
                <w:bCs/>
                <w:sz w:val="22"/>
                <w:szCs w:val="18"/>
              </w:rPr>
              <w:t>Contraction in radius due to cooling</w:t>
            </w:r>
          </w:p>
        </w:tc>
      </w:tr>
      <w:tr w:rsidR="00D510AF" w:rsidRPr="00D510AF" w:rsidTr="004F0501">
        <w:trPr>
          <w:jc w:val="center"/>
        </w:trPr>
        <w:tc>
          <w:tcPr>
            <w:tcW w:w="1998" w:type="dxa"/>
            <w:shd w:val="clear" w:color="auto" w:fill="FFFF00"/>
            <w:vAlign w:val="bottom"/>
          </w:tcPr>
          <w:p w:rsidR="00D510AF" w:rsidRPr="00D510AF" w:rsidRDefault="00D510AF" w:rsidP="00D510AF">
            <w:pPr>
              <w:jc w:val="center"/>
              <w:rPr>
                <w:rFonts w:ascii="Calibri" w:hAnsi="Calibri"/>
                <w:b/>
                <w:bCs/>
                <w:color w:val="000000"/>
                <w:sz w:val="22"/>
              </w:rPr>
            </w:pPr>
            <w:r w:rsidRPr="00D510AF">
              <w:rPr>
                <w:rFonts w:ascii="Calibri" w:hAnsi="Calibri"/>
                <w:b/>
                <w:bCs/>
                <w:color w:val="000000"/>
                <w:sz w:val="22"/>
              </w:rPr>
              <w:t>Change in Temp.</w:t>
            </w:r>
          </w:p>
        </w:tc>
        <w:tc>
          <w:tcPr>
            <w:tcW w:w="1530" w:type="dxa"/>
            <w:shd w:val="clear" w:color="auto" w:fill="FFFF00"/>
            <w:vAlign w:val="bottom"/>
          </w:tcPr>
          <w:p w:rsidR="00D510AF" w:rsidRPr="00D510AF" w:rsidRDefault="00D510AF" w:rsidP="00D510AF">
            <w:pPr>
              <w:jc w:val="center"/>
              <w:rPr>
                <w:rFonts w:ascii="Calibri" w:hAnsi="Calibri"/>
                <w:b/>
                <w:bCs/>
                <w:color w:val="000000"/>
                <w:sz w:val="22"/>
              </w:rPr>
            </w:pPr>
            <w:r w:rsidRPr="00D510AF">
              <w:rPr>
                <w:rFonts w:ascii="Calibri" w:hAnsi="Calibri"/>
                <w:b/>
                <w:bCs/>
                <w:color w:val="000000"/>
                <w:sz w:val="22"/>
              </w:rPr>
              <w:t>Change in Radius (cm)</w:t>
            </w:r>
          </w:p>
        </w:tc>
      </w:tr>
      <w:tr w:rsidR="00D510AF" w:rsidRPr="00D510AF" w:rsidTr="004F0501">
        <w:trPr>
          <w:jc w:val="center"/>
        </w:trPr>
        <w:tc>
          <w:tcPr>
            <w:tcW w:w="1998"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-10.0</w:t>
            </w:r>
          </w:p>
        </w:tc>
        <w:tc>
          <w:tcPr>
            <w:tcW w:w="1530"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-0.18</w:t>
            </w:r>
          </w:p>
        </w:tc>
      </w:tr>
      <w:tr w:rsidR="00D510AF" w:rsidRPr="00D510AF" w:rsidTr="004F0501">
        <w:trPr>
          <w:jc w:val="center"/>
        </w:trPr>
        <w:tc>
          <w:tcPr>
            <w:tcW w:w="1998"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-20.0</w:t>
            </w:r>
          </w:p>
        </w:tc>
        <w:tc>
          <w:tcPr>
            <w:tcW w:w="1530"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-0.36</w:t>
            </w:r>
          </w:p>
        </w:tc>
      </w:tr>
      <w:tr w:rsidR="00D510AF" w:rsidRPr="00D510AF" w:rsidTr="004F0501">
        <w:trPr>
          <w:jc w:val="center"/>
        </w:trPr>
        <w:tc>
          <w:tcPr>
            <w:tcW w:w="1998"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-30.0</w:t>
            </w:r>
          </w:p>
        </w:tc>
        <w:tc>
          <w:tcPr>
            <w:tcW w:w="1530"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-0.55</w:t>
            </w:r>
          </w:p>
        </w:tc>
      </w:tr>
      <w:tr w:rsidR="00D510AF" w:rsidRPr="00D510AF" w:rsidTr="004F0501">
        <w:trPr>
          <w:jc w:val="center"/>
        </w:trPr>
        <w:tc>
          <w:tcPr>
            <w:tcW w:w="1998"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-40.0</w:t>
            </w:r>
          </w:p>
        </w:tc>
        <w:tc>
          <w:tcPr>
            <w:tcW w:w="1530"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-0.73</w:t>
            </w:r>
          </w:p>
        </w:tc>
      </w:tr>
      <w:tr w:rsidR="00D510AF" w:rsidRPr="00D510AF" w:rsidTr="004F0501">
        <w:trPr>
          <w:jc w:val="center"/>
        </w:trPr>
        <w:tc>
          <w:tcPr>
            <w:tcW w:w="1998"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-50.0</w:t>
            </w:r>
          </w:p>
        </w:tc>
        <w:tc>
          <w:tcPr>
            <w:tcW w:w="1530"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-0.91</w:t>
            </w:r>
          </w:p>
        </w:tc>
      </w:tr>
      <w:tr w:rsidR="00D510AF" w:rsidRPr="00D510AF" w:rsidTr="004F0501">
        <w:trPr>
          <w:jc w:val="center"/>
        </w:trPr>
        <w:tc>
          <w:tcPr>
            <w:tcW w:w="1998"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-60.0</w:t>
            </w:r>
          </w:p>
        </w:tc>
        <w:tc>
          <w:tcPr>
            <w:tcW w:w="1530"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-1.09</w:t>
            </w:r>
          </w:p>
        </w:tc>
      </w:tr>
      <w:tr w:rsidR="00D510AF" w:rsidRPr="00D510AF" w:rsidTr="004F0501">
        <w:trPr>
          <w:jc w:val="center"/>
        </w:trPr>
        <w:tc>
          <w:tcPr>
            <w:tcW w:w="1998"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-70.0</w:t>
            </w:r>
          </w:p>
        </w:tc>
        <w:tc>
          <w:tcPr>
            <w:tcW w:w="1530"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-1.27</w:t>
            </w:r>
          </w:p>
        </w:tc>
      </w:tr>
      <w:tr w:rsidR="00D510AF" w:rsidRPr="00D510AF" w:rsidTr="004F0501">
        <w:trPr>
          <w:jc w:val="center"/>
        </w:trPr>
        <w:tc>
          <w:tcPr>
            <w:tcW w:w="1998"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-80.0</w:t>
            </w:r>
          </w:p>
        </w:tc>
        <w:tc>
          <w:tcPr>
            <w:tcW w:w="1530"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-1.45</w:t>
            </w:r>
          </w:p>
        </w:tc>
      </w:tr>
      <w:tr w:rsidR="00D510AF" w:rsidRPr="00D510AF" w:rsidTr="004F0501">
        <w:trPr>
          <w:jc w:val="center"/>
        </w:trPr>
        <w:tc>
          <w:tcPr>
            <w:tcW w:w="1998"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-90.0</w:t>
            </w:r>
          </w:p>
        </w:tc>
        <w:tc>
          <w:tcPr>
            <w:tcW w:w="1530" w:type="dxa"/>
            <w:vAlign w:val="bottom"/>
          </w:tcPr>
          <w:p w:rsidR="00D510AF" w:rsidRPr="00D510AF" w:rsidRDefault="00D510AF" w:rsidP="00D510AF">
            <w:pPr>
              <w:jc w:val="center"/>
              <w:rPr>
                <w:rFonts w:ascii="Calibri" w:hAnsi="Calibri"/>
                <w:color w:val="000000"/>
                <w:sz w:val="22"/>
              </w:rPr>
            </w:pPr>
            <w:r w:rsidRPr="00D510AF">
              <w:rPr>
                <w:rFonts w:ascii="Calibri" w:hAnsi="Calibri"/>
                <w:color w:val="000000"/>
                <w:sz w:val="22"/>
              </w:rPr>
              <w:t>-1.64</w:t>
            </w:r>
          </w:p>
        </w:tc>
      </w:tr>
    </w:tbl>
    <w:p w:rsidR="00D510AF" w:rsidRPr="00D510AF" w:rsidRDefault="00D510AF" w:rsidP="00D510AF">
      <w:pPr>
        <w:ind w:firstLine="432"/>
        <w:rPr>
          <w:rFonts w:eastAsiaTheme="minorHAnsi" w:cstheme="minorBidi"/>
          <w:szCs w:val="22"/>
        </w:rPr>
      </w:pPr>
    </w:p>
    <w:p w:rsidR="00D510AF" w:rsidRPr="00D510AF" w:rsidRDefault="00D510AF" w:rsidP="00D510AF">
      <w:pPr>
        <w:ind w:firstLine="432"/>
        <w:rPr>
          <w:rFonts w:eastAsiaTheme="minorHAnsi" w:cstheme="minorBidi"/>
          <w:szCs w:val="22"/>
        </w:rPr>
      </w:pPr>
    </w:p>
    <w:p w:rsidR="00D510AF" w:rsidRPr="00D510AF" w:rsidRDefault="00D510AF" w:rsidP="00E95D57">
      <w:pPr>
        <w:rPr>
          <w:rFonts w:eastAsiaTheme="minorHAnsi" w:cstheme="minorBidi"/>
          <w:szCs w:val="22"/>
        </w:rPr>
      </w:pPr>
      <w:r w:rsidRPr="00D510AF">
        <w:rPr>
          <w:rFonts w:eastAsiaTheme="minorHAnsi" w:cstheme="minorBidi"/>
          <w:szCs w:val="22"/>
        </w:rPr>
        <w:t>The LBR sphere is made of two hemispherical hull sections (Figure 1), one that is transparent and one that is metalized to be reflective to the THZ signal. The distortion due the gravitational effects and the rotation in the elevation control of the LBR are minimized by the use of the 3 planes of the internal curtains. The internal curtains provide additional radial stiffening in the 3 axes in addition to the mountings for the receiver hardware.  However, it will provide some localized stiffening due to their attachment to the skin.  A cursory assessment was performed under Phase I</w:t>
      </w:r>
      <w:r w:rsidR="006764D3">
        <w:rPr>
          <w:rFonts w:eastAsiaTheme="minorHAnsi" w:cstheme="minorBidi"/>
          <w:szCs w:val="22"/>
        </w:rPr>
        <w:t xml:space="preserve"> (</w:t>
      </w:r>
      <w:proofErr w:type="spellStart"/>
      <w:r w:rsidR="006764D3">
        <w:rPr>
          <w:rFonts w:eastAsiaTheme="minorHAnsi" w:cstheme="minorBidi"/>
          <w:szCs w:val="22"/>
        </w:rPr>
        <w:t>Chodimella</w:t>
      </w:r>
      <w:proofErr w:type="spellEnd"/>
      <w:r w:rsidR="006764D3">
        <w:rPr>
          <w:rFonts w:eastAsiaTheme="minorHAnsi" w:cstheme="minorBidi"/>
          <w:szCs w:val="22"/>
        </w:rPr>
        <w:t>, 2006; Thomas, 1984)</w:t>
      </w:r>
      <w:r w:rsidRPr="00D510AF">
        <w:rPr>
          <w:rFonts w:eastAsiaTheme="minorHAnsi" w:cstheme="minorBidi"/>
          <w:szCs w:val="22"/>
        </w:rPr>
        <w:t xml:space="preserve"> but a more detailed thermal and finite element analysis will be performed in Phase II to quantify distortions due to the four (4) major factors that will influence the spherical LBR surface figure. </w:t>
      </w:r>
    </w:p>
    <w:p w:rsidR="00D510AF" w:rsidRPr="00D510AF" w:rsidRDefault="00D510AF" w:rsidP="00D510AF">
      <w:pPr>
        <w:ind w:firstLine="432"/>
        <w:rPr>
          <w:rFonts w:eastAsiaTheme="minorHAnsi" w:cstheme="minorBidi"/>
          <w:szCs w:val="22"/>
        </w:rPr>
      </w:pPr>
    </w:p>
    <w:p w:rsidR="00D510AF" w:rsidRPr="00D510AF" w:rsidRDefault="00D510AF" w:rsidP="00D510AF">
      <w:pPr>
        <w:ind w:firstLine="432"/>
        <w:jc w:val="center"/>
        <w:rPr>
          <w:rFonts w:eastAsiaTheme="minorHAnsi" w:cstheme="minorBidi"/>
          <w:szCs w:val="22"/>
        </w:rPr>
      </w:pPr>
      <w:r w:rsidRPr="00D510AF">
        <w:rPr>
          <w:rFonts w:eastAsiaTheme="minorHAnsi" w:cstheme="minorBidi"/>
          <w:noProof/>
          <w:szCs w:val="22"/>
        </w:rPr>
        <w:drawing>
          <wp:inline distT="0" distB="0" distL="0" distR="0" wp14:anchorId="657A6B04" wp14:editId="2468664D">
            <wp:extent cx="2434590" cy="2434590"/>
            <wp:effectExtent l="19050" t="0" r="3810" b="0"/>
            <wp:docPr id="4" name="Picture 4" descr="C:\Users\bperry\AppData\Local\Microsoft\Windows\Temporary Internet Files\Content.Outlook\9HARXYU6\TA008790_PERRY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perry\AppData\Local\Microsoft\Windows\Temporary Internet Files\Content.Outlook\9HARXYU6\TA008790_PERRY (4).jpg"/>
                    <pic:cNvPicPr>
                      <a:picLocks noChangeAspect="1" noChangeArrowheads="1"/>
                    </pic:cNvPicPr>
                  </pic:nvPicPr>
                  <pic:blipFill>
                    <a:blip r:embed="rId20" cstate="print"/>
                    <a:srcRect/>
                    <a:stretch>
                      <a:fillRect/>
                    </a:stretch>
                  </pic:blipFill>
                  <pic:spPr bwMode="auto">
                    <a:xfrm>
                      <a:off x="0" y="0"/>
                      <a:ext cx="2437319" cy="2437319"/>
                    </a:xfrm>
                    <a:prstGeom prst="rect">
                      <a:avLst/>
                    </a:prstGeom>
                    <a:noFill/>
                    <a:ln w="9525">
                      <a:noFill/>
                      <a:miter lim="800000"/>
                      <a:headEnd/>
                      <a:tailEnd/>
                    </a:ln>
                  </pic:spPr>
                </pic:pic>
              </a:graphicData>
            </a:graphic>
          </wp:inline>
        </w:drawing>
      </w:r>
    </w:p>
    <w:p w:rsidR="00D510AF" w:rsidRPr="00D510AF" w:rsidRDefault="00D510AF" w:rsidP="00D510AF">
      <w:pPr>
        <w:ind w:firstLine="432"/>
        <w:jc w:val="left"/>
        <w:rPr>
          <w:rFonts w:eastAsiaTheme="minorHAnsi" w:cstheme="minorBidi"/>
          <w:szCs w:val="22"/>
        </w:rPr>
      </w:pPr>
    </w:p>
    <w:p w:rsidR="00D510AF" w:rsidRDefault="008872BC" w:rsidP="008872BC">
      <w:pPr>
        <w:pStyle w:val="Caption"/>
        <w:jc w:val="center"/>
      </w:pPr>
      <w:bookmarkStart w:id="8" w:name="_Toc389128599"/>
      <w:proofErr w:type="gramStart"/>
      <w:r>
        <w:t>Figure</w:t>
      </w:r>
      <w:r w:rsidR="00E1437D">
        <w:t xml:space="preserve"> </w:t>
      </w:r>
      <w:fldSimple w:instr=" SEQ Figure \* ARABIC ">
        <w:r w:rsidR="001971F6">
          <w:rPr>
            <w:noProof/>
          </w:rPr>
          <w:t>1</w:t>
        </w:r>
      </w:fldSimple>
      <w:r>
        <w:t>.</w:t>
      </w:r>
      <w:proofErr w:type="gramEnd"/>
      <w:r>
        <w:t xml:space="preserve"> LBR S</w:t>
      </w:r>
      <w:r w:rsidR="00C534CD">
        <w:t>phere Configuration</w:t>
      </w:r>
      <w:bookmarkEnd w:id="8"/>
    </w:p>
    <w:p w:rsidR="00E95D57" w:rsidRPr="00E95D57" w:rsidRDefault="00E95D57" w:rsidP="00E95D57">
      <w:pPr>
        <w:rPr>
          <w:rFonts w:eastAsiaTheme="minorHAnsi"/>
        </w:rPr>
      </w:pPr>
    </w:p>
    <w:p w:rsidR="00D510AF" w:rsidRPr="00D510AF" w:rsidRDefault="00D510AF" w:rsidP="00D510AF">
      <w:pPr>
        <w:pStyle w:val="Heading2"/>
        <w:rPr>
          <w:rFonts w:eastAsiaTheme="majorEastAsia"/>
          <w:sz w:val="26"/>
          <w:szCs w:val="22"/>
        </w:rPr>
      </w:pPr>
      <w:bookmarkStart w:id="9" w:name="_Toc389138683"/>
      <w:r w:rsidRPr="00D510AF">
        <w:rPr>
          <w:rFonts w:eastAsiaTheme="majorEastAsia"/>
        </w:rPr>
        <w:lastRenderedPageBreak/>
        <w:t>Fabrication Methods</w:t>
      </w:r>
      <w:bookmarkEnd w:id="9"/>
    </w:p>
    <w:p w:rsidR="00D510AF" w:rsidRPr="00D510AF" w:rsidRDefault="00D510AF" w:rsidP="00E95D57">
      <w:pPr>
        <w:rPr>
          <w:rFonts w:eastAsiaTheme="minorHAnsi" w:cstheme="minorBidi"/>
          <w:szCs w:val="22"/>
        </w:rPr>
      </w:pPr>
      <w:r w:rsidRPr="00D510AF">
        <w:rPr>
          <w:rFonts w:eastAsiaTheme="minorHAnsi" w:cstheme="minorBidi"/>
          <w:szCs w:val="22"/>
        </w:rPr>
        <w:t>Many fabrication methods with a wide variety of materials have been investigated over the years.  The ideal material would consist of a balanced film, where the mechanical properties are the same in all directions.  Additionally, it would be preferable to have the antenna fabricated of a single 3 dimensional shaped membrane.  The material would also have a coefficient of thermal expansion (CTE) equal to 0 such that it is stable under all temperatures.  Unfortunately the real world does not cooperate that easily.  Three identified methods of fabricating the sphere were preliminarily investigated under Phase I but will be investigated in greater detail under Phase II.  One method will be chosen for the fabrication of the 10 m diameter test sphere.</w:t>
      </w:r>
    </w:p>
    <w:p w:rsidR="00D510AF" w:rsidRPr="00D510AF" w:rsidRDefault="00D510AF" w:rsidP="00D510AF">
      <w:pPr>
        <w:pStyle w:val="Heading2"/>
        <w:rPr>
          <w:rFonts w:eastAsiaTheme="majorEastAsia"/>
        </w:rPr>
      </w:pPr>
      <w:bookmarkStart w:id="10" w:name="_Toc389138684"/>
      <w:r w:rsidRPr="00D510AF">
        <w:rPr>
          <w:rFonts w:eastAsiaTheme="majorEastAsia"/>
        </w:rPr>
        <w:t>Gore Method</w:t>
      </w:r>
      <w:bookmarkEnd w:id="10"/>
    </w:p>
    <w:p w:rsidR="00D510AF" w:rsidRPr="00D510AF" w:rsidRDefault="00D510AF" w:rsidP="00E95D57">
      <w:pPr>
        <w:rPr>
          <w:rFonts w:eastAsiaTheme="minorHAnsi" w:cstheme="minorBidi"/>
          <w:szCs w:val="22"/>
        </w:rPr>
      </w:pPr>
      <w:r w:rsidRPr="00D510AF">
        <w:rPr>
          <w:rFonts w:eastAsiaTheme="minorHAnsi" w:cstheme="minorBidi"/>
          <w:szCs w:val="22"/>
        </w:rPr>
        <w:t>The first approach is the typical “gore” technique (Figure 2) (ie. banana peel) employed in the fabrication of large scientific balloons. The “gore” technique makes use of flat sheets of film cut into a pattern and then sealed together to create a 3 dimensional (3D) structure.  For a small number of gore under low pressure the volume looks faceted.  This then requires higher pressures to stretch or deform the material into the more spherical shape.  If too few, it will exceed the structural limits of the material and fail, often catastrophically.  This can be remedied by increasing the number of gores but this further creates an undesirable stiffening of the structure at the apex and nadir of the sphere due to converging seam tapes. The structure thus has a variable structural stiffness along its length which has to be accounted for in the structural analysis such that the final shape will be the desired spherical shape.  More structural analysis and testing is required to define the influence on the LBR surface figure.</w:t>
      </w:r>
    </w:p>
    <w:p w:rsidR="00D510AF" w:rsidRPr="00D510AF" w:rsidRDefault="00D510AF" w:rsidP="00D510AF">
      <w:pPr>
        <w:ind w:firstLine="432"/>
        <w:rPr>
          <w:rFonts w:eastAsiaTheme="minorHAnsi" w:cstheme="minorBidi"/>
          <w:szCs w:val="22"/>
        </w:rPr>
      </w:pPr>
    </w:p>
    <w:p w:rsidR="00D510AF" w:rsidRPr="00D510AF" w:rsidRDefault="00D510AF" w:rsidP="00D510AF">
      <w:pPr>
        <w:ind w:firstLine="432"/>
        <w:jc w:val="center"/>
        <w:rPr>
          <w:rFonts w:eastAsiaTheme="minorHAnsi" w:cstheme="minorBidi"/>
          <w:szCs w:val="22"/>
        </w:rPr>
      </w:pPr>
      <w:r w:rsidRPr="00D510AF">
        <w:rPr>
          <w:rFonts w:eastAsiaTheme="minorHAnsi" w:cstheme="minorBidi"/>
          <w:noProof/>
          <w:szCs w:val="22"/>
        </w:rPr>
        <w:drawing>
          <wp:inline distT="0" distB="0" distL="0" distR="0" wp14:anchorId="54295663" wp14:editId="50E3F991">
            <wp:extent cx="5441950" cy="1336069"/>
            <wp:effectExtent l="19050" t="0" r="6350" b="0"/>
            <wp:docPr id="5" name="Picture 1" descr="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e.jpg"/>
                    <pic:cNvPicPr/>
                  </pic:nvPicPr>
                  <pic:blipFill>
                    <a:blip r:embed="rId21" cstate="print"/>
                    <a:stretch>
                      <a:fillRect/>
                    </a:stretch>
                  </pic:blipFill>
                  <pic:spPr>
                    <a:xfrm>
                      <a:off x="0" y="0"/>
                      <a:ext cx="5453022" cy="1338787"/>
                    </a:xfrm>
                    <a:prstGeom prst="rect">
                      <a:avLst/>
                    </a:prstGeom>
                  </pic:spPr>
                </pic:pic>
              </a:graphicData>
            </a:graphic>
          </wp:inline>
        </w:drawing>
      </w:r>
    </w:p>
    <w:p w:rsidR="00D510AF" w:rsidRPr="008872BC" w:rsidRDefault="00C534CD" w:rsidP="00C534CD">
      <w:pPr>
        <w:pStyle w:val="Caption"/>
        <w:jc w:val="center"/>
        <w:rPr>
          <w:rFonts w:eastAsiaTheme="minorHAnsi"/>
          <w:b w:val="0"/>
        </w:rPr>
      </w:pPr>
      <w:bookmarkStart w:id="11" w:name="_Toc389128600"/>
      <w:proofErr w:type="gramStart"/>
      <w:r>
        <w:t>Figure</w:t>
      </w:r>
      <w:r w:rsidR="00E1437D">
        <w:t xml:space="preserve"> </w:t>
      </w:r>
      <w:fldSimple w:instr=" SEQ Figure \* ARABIC ">
        <w:r w:rsidR="001971F6">
          <w:rPr>
            <w:noProof/>
          </w:rPr>
          <w:t>2</w:t>
        </w:r>
      </w:fldSimple>
      <w:r>
        <w:t>.</w:t>
      </w:r>
      <w:proofErr w:type="gramEnd"/>
      <w:r>
        <w:t xml:space="preserve"> Typical "gore" pattern sections used in most scientific balloons</w:t>
      </w:r>
      <w:bookmarkEnd w:id="11"/>
    </w:p>
    <w:p w:rsidR="00D510AF" w:rsidRPr="00D510AF" w:rsidRDefault="00D510AF" w:rsidP="00D510AF">
      <w:pPr>
        <w:ind w:firstLine="432"/>
        <w:rPr>
          <w:rFonts w:eastAsiaTheme="minorHAnsi" w:cstheme="minorBidi"/>
          <w:szCs w:val="22"/>
        </w:rPr>
      </w:pPr>
    </w:p>
    <w:p w:rsidR="00D510AF" w:rsidRPr="00D510AF" w:rsidRDefault="00D510AF" w:rsidP="00D510AF">
      <w:pPr>
        <w:pStyle w:val="Heading2"/>
        <w:rPr>
          <w:rFonts w:eastAsiaTheme="majorEastAsia"/>
        </w:rPr>
      </w:pPr>
      <w:bookmarkStart w:id="12" w:name="_Toc389138685"/>
      <w:r w:rsidRPr="00D510AF">
        <w:rPr>
          <w:rFonts w:eastAsiaTheme="majorEastAsia"/>
        </w:rPr>
        <w:t>Polyhedron (Soccer Ball)</w:t>
      </w:r>
      <w:bookmarkEnd w:id="12"/>
    </w:p>
    <w:p w:rsidR="00D510AF" w:rsidRPr="00D510AF" w:rsidRDefault="00D510AF" w:rsidP="00E95D57">
      <w:pPr>
        <w:rPr>
          <w:rFonts w:eastAsiaTheme="minorHAnsi" w:cstheme="minorBidi"/>
          <w:szCs w:val="22"/>
        </w:rPr>
      </w:pPr>
      <w:r w:rsidRPr="00D510AF">
        <w:rPr>
          <w:rFonts w:eastAsiaTheme="minorHAnsi" w:cstheme="minorBidi"/>
          <w:szCs w:val="22"/>
        </w:rPr>
        <w:t xml:space="preserve">Another method is similar to that employed in soccer balls where hexagonal and pentagonal sections are seamed together.  This approach could provide more uniform loading over the “gore” approach but may be more costly to fabricate. </w:t>
      </w:r>
    </w:p>
    <w:p w:rsidR="00D510AF" w:rsidRPr="00D510AF" w:rsidRDefault="00D510AF" w:rsidP="00E1437D">
      <w:pPr>
        <w:shd w:val="clear" w:color="auto" w:fill="FFFFFF"/>
        <w:spacing w:before="120" w:after="120"/>
        <w:rPr>
          <w:szCs w:val="24"/>
        </w:rPr>
      </w:pPr>
      <w:r w:rsidRPr="00D510AF">
        <w:rPr>
          <w:szCs w:val="24"/>
        </w:rPr>
        <w:t>It is the </w:t>
      </w:r>
      <w:hyperlink r:id="rId22" w:tooltip="Goldberg polyhedron" w:history="1">
        <w:r w:rsidRPr="00D510AF">
          <w:rPr>
            <w:rFonts w:eastAsiaTheme="majorEastAsia"/>
            <w:szCs w:val="24"/>
          </w:rPr>
          <w:t>Goldberg polyhedron</w:t>
        </w:r>
      </w:hyperlink>
      <w:r w:rsidRPr="00D510AF">
        <w:rPr>
          <w:szCs w:val="24"/>
        </w:rPr>
        <w:t xml:space="preserve"> (Figure 3.).  </w:t>
      </w:r>
      <w:r w:rsidRPr="00D510AF">
        <w:rPr>
          <w:color w:val="252525"/>
          <w:szCs w:val="24"/>
          <w:shd w:val="clear" w:color="auto" w:fill="FFFFFF"/>
        </w:rPr>
        <w:t>A </w:t>
      </w:r>
      <w:r w:rsidRPr="00D510AF">
        <w:rPr>
          <w:bCs/>
          <w:color w:val="252525"/>
          <w:szCs w:val="24"/>
          <w:shd w:val="clear" w:color="auto" w:fill="FFFFFF"/>
        </w:rPr>
        <w:t>Goldberg polyhedron</w:t>
      </w:r>
      <w:r w:rsidRPr="00D510AF">
        <w:rPr>
          <w:color w:val="252525"/>
          <w:szCs w:val="24"/>
          <w:shd w:val="clear" w:color="auto" w:fill="FFFFFF"/>
        </w:rPr>
        <w:t> is a convex </w:t>
      </w:r>
      <w:hyperlink r:id="rId23" w:tooltip="Polyhedron" w:history="1">
        <w:r w:rsidRPr="00D510AF">
          <w:rPr>
            <w:color w:val="0B0080"/>
            <w:szCs w:val="24"/>
            <w:u w:val="single"/>
            <w:shd w:val="clear" w:color="auto" w:fill="FFFFFF"/>
          </w:rPr>
          <w:t>polyhedron</w:t>
        </w:r>
      </w:hyperlink>
      <w:r w:rsidRPr="00D510AF">
        <w:rPr>
          <w:color w:val="252525"/>
          <w:szCs w:val="24"/>
          <w:shd w:val="clear" w:color="auto" w:fill="FFFFFF"/>
        </w:rPr>
        <w:t> made from hexagons and pentagons.</w:t>
      </w:r>
      <w:r w:rsidRPr="00D510AF">
        <w:rPr>
          <w:szCs w:val="24"/>
        </w:rPr>
        <w:t xml:space="preserve">  </w:t>
      </w:r>
      <w:hyperlink r:id="rId24" w:tooltip="Geodesic dome" w:history="1">
        <w:r w:rsidRPr="00D510AF">
          <w:rPr>
            <w:rFonts w:eastAsiaTheme="majorEastAsia"/>
            <w:szCs w:val="24"/>
          </w:rPr>
          <w:t>Geodesic domes</w:t>
        </w:r>
      </w:hyperlink>
      <w:r w:rsidRPr="00D510AF">
        <w:rPr>
          <w:szCs w:val="24"/>
        </w:rPr>
        <w:t xml:space="preserve"> and soccer balls are often based on this structure</w:t>
      </w:r>
      <w:r w:rsidR="00E1437D">
        <w:rPr>
          <w:szCs w:val="24"/>
        </w:rPr>
        <w:t>.</w:t>
      </w:r>
    </w:p>
    <w:p w:rsidR="00D510AF" w:rsidRPr="00D510AF" w:rsidRDefault="00D510AF" w:rsidP="00D510AF">
      <w:pPr>
        <w:shd w:val="clear" w:color="auto" w:fill="FFFFFF"/>
        <w:spacing w:before="120" w:after="120" w:line="299" w:lineRule="atLeast"/>
        <w:jc w:val="center"/>
        <w:rPr>
          <w:rFonts w:ascii="Arial" w:hAnsi="Arial" w:cs="Arial"/>
          <w:color w:val="FF0000"/>
          <w:sz w:val="19"/>
          <w:szCs w:val="19"/>
        </w:rPr>
      </w:pPr>
      <w:r w:rsidRPr="00D510AF">
        <w:rPr>
          <w:noProof/>
          <w:color w:val="FF0000"/>
          <w:szCs w:val="24"/>
        </w:rPr>
        <w:lastRenderedPageBreak/>
        <w:drawing>
          <wp:inline distT="0" distB="0" distL="0" distR="0" wp14:anchorId="54EA1534" wp14:editId="333C4A74">
            <wp:extent cx="1698645" cy="1124876"/>
            <wp:effectExtent l="19050" t="0" r="0" b="0"/>
            <wp:docPr id="6" name="Picture 1" descr="File:Trunc-ic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runc-icosa.jpg"/>
                    <pic:cNvPicPr>
                      <a:picLocks noChangeAspect="1" noChangeArrowheads="1"/>
                    </pic:cNvPicPr>
                  </pic:nvPicPr>
                  <pic:blipFill>
                    <a:blip r:embed="rId25" cstate="print"/>
                    <a:srcRect/>
                    <a:stretch>
                      <a:fillRect/>
                    </a:stretch>
                  </pic:blipFill>
                  <pic:spPr bwMode="auto">
                    <a:xfrm>
                      <a:off x="0" y="0"/>
                      <a:ext cx="1699280" cy="1125297"/>
                    </a:xfrm>
                    <a:prstGeom prst="rect">
                      <a:avLst/>
                    </a:prstGeom>
                    <a:noFill/>
                    <a:ln w="9525">
                      <a:noFill/>
                      <a:miter lim="800000"/>
                      <a:headEnd/>
                      <a:tailEnd/>
                    </a:ln>
                  </pic:spPr>
                </pic:pic>
              </a:graphicData>
            </a:graphic>
          </wp:inline>
        </w:drawing>
      </w:r>
    </w:p>
    <w:p w:rsidR="00D510AF" w:rsidRPr="00D510AF" w:rsidRDefault="00C534CD" w:rsidP="00C534CD">
      <w:pPr>
        <w:pStyle w:val="Caption"/>
        <w:jc w:val="center"/>
      </w:pPr>
      <w:bookmarkStart w:id="13" w:name="_Toc389128601"/>
      <w:proofErr w:type="gramStart"/>
      <w:r>
        <w:t>Figure</w:t>
      </w:r>
      <w:r w:rsidR="00E1437D">
        <w:t xml:space="preserve"> </w:t>
      </w:r>
      <w:fldSimple w:instr=" SEQ Figure \* ARABIC ">
        <w:r w:rsidR="001971F6">
          <w:rPr>
            <w:noProof/>
          </w:rPr>
          <w:t>3</w:t>
        </w:r>
      </w:fldSimple>
      <w:r>
        <w:t>.</w:t>
      </w:r>
      <w:proofErr w:type="gramEnd"/>
      <w:r>
        <w:t xml:space="preserve"> Example of a Goldberg Polyhedron</w:t>
      </w:r>
      <w:bookmarkEnd w:id="13"/>
    </w:p>
    <w:p w:rsidR="00D510AF" w:rsidRPr="00D510AF" w:rsidRDefault="00D510AF" w:rsidP="00E95D57">
      <w:pPr>
        <w:rPr>
          <w:rFonts w:eastAsiaTheme="minorHAnsi" w:cstheme="minorBidi"/>
          <w:szCs w:val="22"/>
        </w:rPr>
      </w:pPr>
      <w:r w:rsidRPr="00D510AF">
        <w:rPr>
          <w:rFonts w:eastAsiaTheme="minorHAnsi" w:cstheme="minorBidi"/>
          <w:szCs w:val="22"/>
        </w:rPr>
        <w:t>A sphere fabricated this way would offer a more uniform structural stiffness distribution.  However, the fabrication of such a sphere may be more difficult from a production standpoint due to the size of the inflatable and possibly more costly.  More structural analysis and fabrication investigation is required and will have to be conducted under Phase II.</w:t>
      </w:r>
    </w:p>
    <w:p w:rsidR="00D510AF" w:rsidRPr="00D510AF" w:rsidRDefault="00235056" w:rsidP="00D510AF">
      <w:pPr>
        <w:pStyle w:val="Heading1"/>
        <w:rPr>
          <w:rFonts w:eastAsiaTheme="majorEastAsia"/>
        </w:rPr>
      </w:pPr>
      <w:bookmarkStart w:id="14" w:name="_Toc389138686"/>
      <w:r>
        <w:rPr>
          <w:rFonts w:eastAsiaTheme="majorEastAsia"/>
        </w:rPr>
        <w:t xml:space="preserve">THREE </w:t>
      </w:r>
      <w:r w:rsidR="00D510AF" w:rsidRPr="00D510AF">
        <w:rPr>
          <w:rFonts w:eastAsiaTheme="majorEastAsia"/>
        </w:rPr>
        <w:t>Dimensional Fabrication (Sails)</w:t>
      </w:r>
      <w:bookmarkEnd w:id="14"/>
      <w:r w:rsidR="00D510AF" w:rsidRPr="00D510AF">
        <w:rPr>
          <w:rFonts w:eastAsiaTheme="majorEastAsia"/>
          <w:i/>
          <w:szCs w:val="22"/>
        </w:rPr>
        <w:t xml:space="preserve"> </w:t>
      </w:r>
    </w:p>
    <w:p w:rsidR="00D510AF" w:rsidRPr="00D510AF" w:rsidRDefault="00D510AF" w:rsidP="00E95D57">
      <w:pPr>
        <w:rPr>
          <w:rFonts w:eastAsiaTheme="minorHAnsi" w:cstheme="minorBidi"/>
          <w:szCs w:val="22"/>
        </w:rPr>
      </w:pPr>
      <w:r w:rsidRPr="00D510AF">
        <w:rPr>
          <w:rFonts w:eastAsiaTheme="minorHAnsi" w:cstheme="minorBidi"/>
          <w:szCs w:val="22"/>
        </w:rPr>
        <w:t>The ideal way of fabricating the LBR would be to cast it in the correct spherical shape.  Several methods were investigated such as blown extrusion, casting, etc. None of the approaches investigated appeared very feasible for our application based on complexity, required environmental controls and equipment availability.    It was concluded that further pursuit of this approach would be fruitless or unaffordable if a method did exist.  As such, we investigated other ways of obtaining a 3D shape rather than trying to deform plat panels into a 3D shape.  A leader in 3D structures is the sail maker North Sails North America (Figure 4).</w:t>
      </w:r>
    </w:p>
    <w:p w:rsidR="00D510AF" w:rsidRPr="00D510AF" w:rsidRDefault="00D510AF" w:rsidP="00D510AF">
      <w:pPr>
        <w:ind w:firstLine="432"/>
        <w:rPr>
          <w:rFonts w:eastAsiaTheme="minorHAnsi" w:cstheme="minorBidi"/>
          <w:szCs w:val="22"/>
        </w:rPr>
      </w:pPr>
    </w:p>
    <w:p w:rsidR="00D510AF" w:rsidRPr="00D510AF" w:rsidRDefault="00D510AF" w:rsidP="00D510AF">
      <w:pPr>
        <w:rPr>
          <w:rFonts w:eastAsiaTheme="minorHAnsi" w:cstheme="minorBidi"/>
          <w:szCs w:val="22"/>
        </w:rPr>
      </w:pPr>
      <w:r w:rsidRPr="00D510AF">
        <w:rPr>
          <w:rFonts w:eastAsiaTheme="minorHAnsi" w:cstheme="minorBidi"/>
          <w:noProof/>
          <w:szCs w:val="22"/>
        </w:rPr>
        <w:drawing>
          <wp:inline distT="0" distB="0" distL="0" distR="0" wp14:anchorId="2B010076" wp14:editId="607B6ACF">
            <wp:extent cx="5943600" cy="1425575"/>
            <wp:effectExtent l="19050" t="0" r="0" b="0"/>
            <wp:docPr id="7" name="Picture 0" descr="3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L.jpg"/>
                    <pic:cNvPicPr/>
                  </pic:nvPicPr>
                  <pic:blipFill>
                    <a:blip r:embed="rId26" cstate="print"/>
                    <a:stretch>
                      <a:fillRect/>
                    </a:stretch>
                  </pic:blipFill>
                  <pic:spPr>
                    <a:xfrm>
                      <a:off x="0" y="0"/>
                      <a:ext cx="5943600" cy="1425575"/>
                    </a:xfrm>
                    <a:prstGeom prst="rect">
                      <a:avLst/>
                    </a:prstGeom>
                  </pic:spPr>
                </pic:pic>
              </a:graphicData>
            </a:graphic>
          </wp:inline>
        </w:drawing>
      </w:r>
    </w:p>
    <w:p w:rsidR="00D510AF" w:rsidRDefault="00D10500" w:rsidP="00D10500">
      <w:pPr>
        <w:pStyle w:val="Caption"/>
        <w:jc w:val="center"/>
        <w:rPr>
          <w:rFonts w:eastAsiaTheme="minorHAnsi" w:cstheme="minorBidi"/>
          <w:szCs w:val="22"/>
        </w:rPr>
      </w:pPr>
      <w:bookmarkStart w:id="15" w:name="_Toc389128602"/>
      <w:r>
        <w:t xml:space="preserve">Figure </w:t>
      </w:r>
      <w:fldSimple w:instr=" SEQ Figure \* ARABIC ">
        <w:r w:rsidR="001971F6">
          <w:rPr>
            <w:noProof/>
          </w:rPr>
          <w:t>4</w:t>
        </w:r>
      </w:fldSimple>
      <w:r>
        <w:t>. North Sail 3 Dimensional (3DL®) Fabrication Technology</w:t>
      </w:r>
      <w:bookmarkEnd w:id="15"/>
    </w:p>
    <w:p w:rsidR="00D10500" w:rsidRPr="00D510AF" w:rsidRDefault="00D10500" w:rsidP="00D510AF">
      <w:pPr>
        <w:rPr>
          <w:rFonts w:eastAsiaTheme="minorHAnsi" w:cstheme="minorBidi"/>
          <w:szCs w:val="22"/>
        </w:rPr>
      </w:pPr>
    </w:p>
    <w:p w:rsidR="00D510AF" w:rsidRPr="00D510AF" w:rsidRDefault="00D510AF" w:rsidP="00E95D57">
      <w:pPr>
        <w:rPr>
          <w:rFonts w:eastAsiaTheme="minorHAnsi"/>
          <w:szCs w:val="24"/>
        </w:rPr>
      </w:pPr>
      <w:r w:rsidRPr="00D510AF">
        <w:rPr>
          <w:rFonts w:eastAsiaTheme="minorHAnsi"/>
          <w:color w:val="000000"/>
          <w:szCs w:val="24"/>
          <w:shd w:val="clear" w:color="auto" w:fill="FFFFFF"/>
        </w:rPr>
        <w:t>Programmable molds are draped with Mylar film and then a computer-controlled system applies precisely tensioned yarn over the Mylar. </w:t>
      </w:r>
      <w:r w:rsidRPr="00D510AF">
        <w:rPr>
          <w:rFonts w:eastAsiaTheme="minorHAnsi"/>
          <w:color w:val="000000"/>
          <w:szCs w:val="24"/>
        </w:rPr>
        <w:t xml:space="preserve"> </w:t>
      </w:r>
      <w:r w:rsidRPr="00D510AF">
        <w:rPr>
          <w:rFonts w:eastAsiaTheme="minorHAnsi"/>
          <w:color w:val="000000"/>
          <w:szCs w:val="24"/>
          <w:shd w:val="clear" w:color="auto" w:fill="FFFFFF"/>
        </w:rPr>
        <w:t>3DL</w:t>
      </w:r>
      <w:r w:rsidRPr="00D510AF">
        <w:rPr>
          <w:rFonts w:eastAsiaTheme="minorHAnsi"/>
          <w:color w:val="000000"/>
          <w:szCs w:val="24"/>
          <w:shd w:val="clear" w:color="auto" w:fill="FFFFFF"/>
          <w:vertAlign w:val="superscript"/>
        </w:rPr>
        <w:t>®</w:t>
      </w:r>
      <w:r w:rsidRPr="00D510AF">
        <w:rPr>
          <w:rFonts w:eastAsiaTheme="minorHAnsi"/>
          <w:color w:val="000000"/>
          <w:szCs w:val="24"/>
          <w:shd w:val="clear" w:color="auto" w:fill="FFFFFF"/>
        </w:rPr>
        <w:t xml:space="preserve"> more efficiently utilizes each individual yarn because it is laid smooth and continuous - with no breaks or bending at seams - in the same shape that it is expected to take in its operating state.</w:t>
      </w:r>
      <w:r w:rsidRPr="00D510AF">
        <w:rPr>
          <w:rFonts w:eastAsiaTheme="minorHAnsi"/>
          <w:szCs w:val="24"/>
        </w:rPr>
        <w:t xml:space="preserve"> </w:t>
      </w:r>
      <w:r w:rsidRPr="00D510AF">
        <w:rPr>
          <w:rFonts w:eastAsiaTheme="minorHAnsi"/>
          <w:color w:val="000000"/>
          <w:szCs w:val="24"/>
          <w:shd w:val="clear" w:color="auto" w:fill="FFFFFF"/>
        </w:rPr>
        <w:t>The molds can be adjusted to shape structures of widely varying cambers. Sewing or seaming is limited to the corners, edges or attachment points.</w:t>
      </w:r>
      <w:r w:rsidRPr="00D510AF">
        <w:rPr>
          <w:rFonts w:eastAsiaTheme="minorHAnsi"/>
          <w:szCs w:val="24"/>
        </w:rPr>
        <w:t xml:space="preserve">  </w:t>
      </w:r>
      <w:r w:rsidRPr="00D510AF">
        <w:rPr>
          <w:rFonts w:eastAsiaTheme="minorHAnsi" w:cstheme="minorBidi"/>
          <w:szCs w:val="22"/>
        </w:rPr>
        <w:t>This same process could be applied to the LBR fabrication.  It uses many of the same materials that have been used in ballooning for decades.  The process will have to be modified to minimize areal densities.</w:t>
      </w:r>
    </w:p>
    <w:p w:rsidR="00D510AF" w:rsidRPr="00D510AF" w:rsidRDefault="00D510AF" w:rsidP="00D510AF">
      <w:pPr>
        <w:pStyle w:val="Heading1"/>
        <w:rPr>
          <w:rFonts w:eastAsiaTheme="majorEastAsia"/>
        </w:rPr>
      </w:pPr>
      <w:bookmarkStart w:id="16" w:name="_Toc389138687"/>
      <w:r w:rsidRPr="00D510AF">
        <w:rPr>
          <w:rFonts w:eastAsiaTheme="majorEastAsia"/>
        </w:rPr>
        <w:t>LBR Deployment and Pressure Management</w:t>
      </w:r>
      <w:bookmarkEnd w:id="16"/>
    </w:p>
    <w:p w:rsidR="00D510AF" w:rsidRDefault="00D510AF" w:rsidP="00E95D57">
      <w:pPr>
        <w:rPr>
          <w:rFonts w:eastAsiaTheme="minorHAnsi" w:cstheme="minorBidi"/>
          <w:szCs w:val="22"/>
        </w:rPr>
      </w:pPr>
      <w:r w:rsidRPr="00D510AF">
        <w:rPr>
          <w:rFonts w:eastAsiaTheme="minorHAnsi" w:cstheme="minorBidi"/>
          <w:szCs w:val="22"/>
        </w:rPr>
        <w:t xml:space="preserve">The packed LBR remains in this protective container during launch. During ascent the container, at approximately 60,000 when the carrier balloon volume has grown adequately (Smalley 1966), will be slowly lowered using an internal winch. Once the flaccid LBR is completely extended </w:t>
      </w:r>
      <w:r w:rsidRPr="00D510AF">
        <w:rPr>
          <w:rFonts w:eastAsiaTheme="minorHAnsi" w:cstheme="minorBidi"/>
          <w:szCs w:val="22"/>
        </w:rPr>
        <w:lastRenderedPageBreak/>
        <w:t>from the container, the blowers will pump helium from the carrier balloon in to the LBR sphere. The two blower assemblies will maintain the pressure at the selected differential pressure to provide the optimum shape and stability. The LBR hull and internal curtains will be made of very thin film and scrim that have been selected to almost completely transparent to the target signal.</w:t>
      </w:r>
    </w:p>
    <w:p w:rsidR="00E95D57" w:rsidRDefault="00E95D57" w:rsidP="00E95D57">
      <w:pPr>
        <w:rPr>
          <w:rFonts w:eastAsiaTheme="minorHAnsi" w:cstheme="minorBidi"/>
          <w:szCs w:val="22"/>
        </w:rPr>
      </w:pPr>
    </w:p>
    <w:p w:rsidR="00D510AF" w:rsidRPr="00D510AF" w:rsidRDefault="00D510AF" w:rsidP="00E95D57">
      <w:pPr>
        <w:rPr>
          <w:rFonts w:eastAsiaTheme="minorHAnsi" w:cstheme="minorBidi"/>
          <w:szCs w:val="22"/>
        </w:rPr>
      </w:pPr>
      <w:r w:rsidRPr="00D510AF">
        <w:rPr>
          <w:rFonts w:eastAsiaTheme="minorHAnsi" w:cstheme="minorBidi"/>
          <w:szCs w:val="22"/>
        </w:rPr>
        <w:t>Under Phase I we developed an operational plan for the LBR deployment.  In Phase II we intend to build the LBR container and winch system and deploy the system several times in a large high bay building.</w:t>
      </w:r>
    </w:p>
    <w:p w:rsidR="00D510AF" w:rsidRPr="00D510AF" w:rsidRDefault="00D510AF" w:rsidP="00D510AF">
      <w:pPr>
        <w:pStyle w:val="Heading1"/>
        <w:rPr>
          <w:rFonts w:eastAsiaTheme="minorHAnsi"/>
        </w:rPr>
      </w:pPr>
      <w:r w:rsidRPr="00D510AF">
        <w:rPr>
          <w:rFonts w:eastAsiaTheme="minorHAnsi"/>
        </w:rPr>
        <w:t xml:space="preserve"> </w:t>
      </w:r>
      <w:bookmarkStart w:id="17" w:name="_Toc389138688"/>
      <w:r w:rsidRPr="00D510AF">
        <w:rPr>
          <w:rFonts w:eastAsiaTheme="minorHAnsi"/>
        </w:rPr>
        <w:t>Tasks</w:t>
      </w:r>
      <w:bookmarkEnd w:id="17"/>
    </w:p>
    <w:p w:rsidR="00D510AF" w:rsidRPr="00D510AF" w:rsidRDefault="00D510AF" w:rsidP="004F50B2">
      <w:pPr>
        <w:jc w:val="left"/>
        <w:rPr>
          <w:rFonts w:eastAsiaTheme="minorHAnsi" w:cstheme="minorBidi"/>
          <w:szCs w:val="22"/>
        </w:rPr>
      </w:pPr>
      <w:r w:rsidRPr="00D510AF">
        <w:rPr>
          <w:rFonts w:eastAsiaTheme="minorHAnsi" w:cstheme="minorBidi"/>
          <w:szCs w:val="22"/>
        </w:rPr>
        <w:t>During Phase II, SwRI will design and have fabricated a ~10 m LBR sphere, perform ground structural testing and deployment testing.  Tasks to be performed during this contract are listed below:</w:t>
      </w:r>
    </w:p>
    <w:p w:rsidR="00D510AF" w:rsidRPr="00D510AF" w:rsidRDefault="00D510AF" w:rsidP="00D510AF">
      <w:pPr>
        <w:ind w:firstLine="432"/>
        <w:jc w:val="center"/>
        <w:rPr>
          <w:rFonts w:eastAsiaTheme="minorHAnsi" w:cstheme="minorBidi"/>
          <w:szCs w:val="22"/>
        </w:rPr>
      </w:pPr>
    </w:p>
    <w:tbl>
      <w:tblPr>
        <w:tblW w:w="6440" w:type="dxa"/>
        <w:jc w:val="center"/>
        <w:tblLook w:val="04A0" w:firstRow="1" w:lastRow="0" w:firstColumn="1" w:lastColumn="0" w:noHBand="0" w:noVBand="1"/>
      </w:tblPr>
      <w:tblGrid>
        <w:gridCol w:w="1160"/>
        <w:gridCol w:w="5280"/>
      </w:tblGrid>
      <w:tr w:rsidR="00D510AF" w:rsidRPr="00D510AF" w:rsidTr="00E1437D">
        <w:trPr>
          <w:trHeight w:val="240"/>
          <w:jc w:val="center"/>
        </w:trPr>
        <w:tc>
          <w:tcPr>
            <w:tcW w:w="1160" w:type="dxa"/>
            <w:tcBorders>
              <w:top w:val="single" w:sz="4" w:space="0" w:color="auto"/>
              <w:left w:val="single" w:sz="4"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1</w:t>
            </w:r>
          </w:p>
        </w:tc>
        <w:tc>
          <w:tcPr>
            <w:tcW w:w="5280" w:type="dxa"/>
            <w:tcBorders>
              <w:top w:val="single" w:sz="4" w:space="0" w:color="auto"/>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jc w:val="left"/>
              <w:rPr>
                <w:b/>
                <w:bCs/>
                <w:color w:val="0000FF"/>
                <w:sz w:val="18"/>
                <w:szCs w:val="18"/>
              </w:rPr>
            </w:pPr>
            <w:r w:rsidRPr="00D510AF">
              <w:rPr>
                <w:b/>
                <w:bCs/>
                <w:color w:val="0000FF"/>
                <w:sz w:val="18"/>
                <w:szCs w:val="18"/>
              </w:rPr>
              <w:t>Project Management</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2</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jc w:val="left"/>
              <w:rPr>
                <w:b/>
                <w:bCs/>
                <w:color w:val="0000FF"/>
                <w:sz w:val="18"/>
                <w:szCs w:val="18"/>
              </w:rPr>
            </w:pPr>
            <w:r w:rsidRPr="00D510AF">
              <w:rPr>
                <w:b/>
                <w:bCs/>
                <w:color w:val="0000FF"/>
                <w:sz w:val="18"/>
                <w:szCs w:val="18"/>
              </w:rPr>
              <w:t>Sphere Design</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2.1</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Structural Analysis/Deformation</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2.2</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Thermal Analysis/Deformation</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2.3</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Dynamics Analysis</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2.4</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Deployment Bag</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2.5</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Manufacturing Specifications</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3</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jc w:val="left"/>
              <w:rPr>
                <w:b/>
                <w:bCs/>
                <w:color w:val="0000FF"/>
                <w:sz w:val="18"/>
                <w:szCs w:val="18"/>
              </w:rPr>
            </w:pPr>
            <w:r w:rsidRPr="00D510AF">
              <w:rPr>
                <w:b/>
                <w:bCs/>
                <w:color w:val="0000FF"/>
                <w:sz w:val="18"/>
                <w:szCs w:val="18"/>
              </w:rPr>
              <w:t>Fabrication</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3.1</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Material Procurement</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3.2</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Sphere Fabrication</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3.3</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Deployment Bag Fabrication</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4</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jc w:val="left"/>
              <w:rPr>
                <w:b/>
                <w:bCs/>
                <w:color w:val="0000FF"/>
                <w:sz w:val="18"/>
                <w:szCs w:val="18"/>
              </w:rPr>
            </w:pPr>
            <w:r w:rsidRPr="00D510AF">
              <w:rPr>
                <w:b/>
                <w:bCs/>
                <w:color w:val="0000FF"/>
                <w:sz w:val="18"/>
                <w:szCs w:val="18"/>
              </w:rPr>
              <w:t>Ground Testing</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4.1</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Test Plan Development</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4.2</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Fabrication of Mechanical Interfaces</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4.3</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Installation of Ancillary/Mock-up Hardware</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4.4</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Sphere Inflation</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4.5</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Mechanical &amp; Electrical Testing</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5</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jc w:val="left"/>
              <w:rPr>
                <w:b/>
                <w:bCs/>
                <w:color w:val="0000FF"/>
                <w:sz w:val="18"/>
                <w:szCs w:val="18"/>
              </w:rPr>
            </w:pPr>
            <w:r w:rsidRPr="00D510AF">
              <w:rPr>
                <w:b/>
                <w:bCs/>
                <w:color w:val="0000FF"/>
                <w:sz w:val="18"/>
                <w:szCs w:val="18"/>
              </w:rPr>
              <w:t>Deployment/Dynamics Testing</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5.1</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Sphere/Bag Installation</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5.2</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Deployment Tests</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5.3</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Modifications &amp; Retesting</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6</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jc w:val="left"/>
              <w:rPr>
                <w:b/>
                <w:bCs/>
                <w:color w:val="0000FF"/>
                <w:sz w:val="18"/>
                <w:szCs w:val="18"/>
              </w:rPr>
            </w:pPr>
            <w:r w:rsidRPr="00D510AF">
              <w:rPr>
                <w:b/>
                <w:bCs/>
                <w:color w:val="0000FF"/>
                <w:sz w:val="18"/>
                <w:szCs w:val="18"/>
              </w:rPr>
              <w:t>University of Arizona Testing</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6.1</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Ship To Test Site</w:t>
            </w:r>
          </w:p>
        </w:tc>
      </w:tr>
      <w:tr w:rsidR="00D510AF" w:rsidRPr="00D510AF" w:rsidTr="00E1437D">
        <w:trPr>
          <w:trHeight w:val="240"/>
          <w:jc w:val="center"/>
        </w:trPr>
        <w:tc>
          <w:tcPr>
            <w:tcW w:w="1160" w:type="dxa"/>
            <w:tcBorders>
              <w:top w:val="nil"/>
              <w:left w:val="single" w:sz="8" w:space="0" w:color="auto"/>
              <w:bottom w:val="single" w:sz="4" w:space="0" w:color="auto"/>
              <w:right w:val="nil"/>
            </w:tcBorders>
            <w:shd w:val="clear" w:color="auto" w:fill="auto"/>
            <w:noWrap/>
            <w:vAlign w:val="bottom"/>
            <w:hideMark/>
          </w:tcPr>
          <w:p w:rsidR="00D510AF" w:rsidRPr="00D510AF" w:rsidRDefault="00D510AF" w:rsidP="00D510AF">
            <w:pPr>
              <w:jc w:val="left"/>
              <w:rPr>
                <w:sz w:val="18"/>
                <w:szCs w:val="18"/>
              </w:rPr>
            </w:pPr>
            <w:r w:rsidRPr="00D510AF">
              <w:rPr>
                <w:sz w:val="18"/>
                <w:szCs w:val="18"/>
              </w:rPr>
              <w:t>6.2</w:t>
            </w:r>
          </w:p>
        </w:tc>
        <w:tc>
          <w:tcPr>
            <w:tcW w:w="5280" w:type="dxa"/>
            <w:tcBorders>
              <w:top w:val="nil"/>
              <w:left w:val="single" w:sz="4" w:space="0" w:color="auto"/>
              <w:bottom w:val="single" w:sz="4" w:space="0" w:color="auto"/>
              <w:right w:val="single" w:sz="4" w:space="0" w:color="auto"/>
            </w:tcBorders>
            <w:shd w:val="clear" w:color="000000" w:fill="FFFFC0"/>
            <w:vAlign w:val="bottom"/>
            <w:hideMark/>
          </w:tcPr>
          <w:p w:rsidR="00D510AF" w:rsidRPr="00D510AF" w:rsidRDefault="00D510AF" w:rsidP="00D510AF">
            <w:pPr>
              <w:ind w:firstLineChars="100" w:firstLine="180"/>
              <w:jc w:val="left"/>
              <w:rPr>
                <w:color w:val="0000FF"/>
                <w:sz w:val="18"/>
                <w:szCs w:val="18"/>
              </w:rPr>
            </w:pPr>
            <w:r w:rsidRPr="00D510AF">
              <w:rPr>
                <w:color w:val="0000FF"/>
                <w:sz w:val="18"/>
                <w:szCs w:val="18"/>
              </w:rPr>
              <w:t>Assist in Testing</w:t>
            </w:r>
          </w:p>
        </w:tc>
      </w:tr>
    </w:tbl>
    <w:p w:rsidR="00D510AF" w:rsidRPr="00D510AF" w:rsidRDefault="00D510AF" w:rsidP="00D510AF">
      <w:pPr>
        <w:ind w:firstLine="432"/>
        <w:jc w:val="center"/>
        <w:rPr>
          <w:rFonts w:eastAsiaTheme="minorHAnsi" w:cstheme="minorBidi"/>
          <w:szCs w:val="22"/>
        </w:rPr>
      </w:pPr>
    </w:p>
    <w:p w:rsidR="00D510AF" w:rsidRPr="00D510AF" w:rsidRDefault="00D510AF" w:rsidP="00E1437D">
      <w:pPr>
        <w:rPr>
          <w:rFonts w:eastAsiaTheme="minorHAnsi" w:cstheme="minorBidi"/>
          <w:szCs w:val="22"/>
        </w:rPr>
      </w:pPr>
      <w:r w:rsidRPr="00D510AF">
        <w:rPr>
          <w:rFonts w:eastAsiaTheme="minorHAnsi" w:cstheme="minorBidi"/>
          <w:szCs w:val="22"/>
          <w:u w:val="single"/>
        </w:rPr>
        <w:t>1.0 Management:</w:t>
      </w:r>
      <w:r w:rsidRPr="00D510AF">
        <w:rPr>
          <w:rFonts w:eastAsiaTheme="minorHAnsi" w:cstheme="minorBidi"/>
          <w:szCs w:val="22"/>
        </w:rPr>
        <w:t xml:space="preserve"> Weekly telecoms with LBR Team Members.  Monthly reports will be provided to the PI Chris Walker as well as a Final Report for reporting to NASA.</w:t>
      </w:r>
    </w:p>
    <w:p w:rsidR="00D510AF" w:rsidRPr="00D510AF" w:rsidRDefault="00D510AF" w:rsidP="00E1437D">
      <w:pPr>
        <w:rPr>
          <w:rFonts w:eastAsiaTheme="minorHAnsi" w:cstheme="minorBidi"/>
          <w:szCs w:val="22"/>
        </w:rPr>
      </w:pPr>
      <w:r w:rsidRPr="00D510AF">
        <w:rPr>
          <w:rFonts w:eastAsiaTheme="minorHAnsi" w:cstheme="minorBidi"/>
          <w:szCs w:val="22"/>
          <w:u w:val="single"/>
        </w:rPr>
        <w:t>2.0 Sphere Design:</w:t>
      </w:r>
      <w:r w:rsidRPr="00D510AF">
        <w:rPr>
          <w:rFonts w:eastAsiaTheme="minorHAnsi" w:cstheme="minorBidi"/>
          <w:szCs w:val="22"/>
        </w:rPr>
        <w:t xml:space="preserve"> Perform more detailed design and analyses to determine the structural response to differential pressure, gravitational, thermal and reinforced/stiffening loads and generation of fabrication specification.</w:t>
      </w:r>
    </w:p>
    <w:p w:rsidR="00D510AF" w:rsidRPr="00D510AF" w:rsidRDefault="00D510AF" w:rsidP="00E1437D">
      <w:pPr>
        <w:rPr>
          <w:rFonts w:eastAsiaTheme="minorHAnsi" w:cstheme="minorBidi"/>
          <w:szCs w:val="22"/>
        </w:rPr>
      </w:pPr>
      <w:r w:rsidRPr="00D510AF">
        <w:rPr>
          <w:rFonts w:eastAsiaTheme="minorHAnsi" w:cstheme="minorBidi"/>
          <w:szCs w:val="22"/>
          <w:u w:val="single"/>
        </w:rPr>
        <w:t>3.0 Fabrication:</w:t>
      </w:r>
      <w:r w:rsidRPr="00D510AF">
        <w:rPr>
          <w:rFonts w:eastAsiaTheme="minorHAnsi" w:cstheme="minorBidi"/>
          <w:szCs w:val="22"/>
        </w:rPr>
        <w:t xml:space="preserve"> Includes the procurement LBR sphere materials/ fabric, construction of the sphere and Quality Assurance</w:t>
      </w:r>
    </w:p>
    <w:p w:rsidR="00D510AF" w:rsidRPr="00D510AF" w:rsidRDefault="00D510AF" w:rsidP="00E1437D">
      <w:pPr>
        <w:rPr>
          <w:rFonts w:eastAsiaTheme="minorHAnsi" w:cstheme="minorBidi"/>
          <w:szCs w:val="22"/>
        </w:rPr>
      </w:pPr>
      <w:r w:rsidRPr="00D510AF">
        <w:rPr>
          <w:rFonts w:eastAsiaTheme="minorHAnsi" w:cstheme="minorBidi"/>
          <w:szCs w:val="22"/>
          <w:u w:val="single"/>
        </w:rPr>
        <w:lastRenderedPageBreak/>
        <w:t>4.0 Ground Testing:</w:t>
      </w:r>
      <w:r w:rsidRPr="00D510AF">
        <w:rPr>
          <w:rFonts w:eastAsiaTheme="minorHAnsi" w:cstheme="minorBidi"/>
          <w:szCs w:val="22"/>
        </w:rPr>
        <w:t xml:space="preserve"> Development of Test Plans, fabrication of ancillary test hardware, inflation of the sphere and initial structural performance testing.</w:t>
      </w:r>
    </w:p>
    <w:p w:rsidR="00D510AF" w:rsidRPr="00D510AF" w:rsidRDefault="00D510AF" w:rsidP="00E1437D">
      <w:pPr>
        <w:rPr>
          <w:rFonts w:eastAsiaTheme="minorHAnsi" w:cstheme="minorBidi"/>
          <w:szCs w:val="22"/>
        </w:rPr>
      </w:pPr>
      <w:r w:rsidRPr="00D510AF">
        <w:rPr>
          <w:rFonts w:eastAsiaTheme="minorHAnsi" w:cstheme="minorBidi"/>
          <w:szCs w:val="22"/>
          <w:u w:val="single"/>
        </w:rPr>
        <w:t>5.0  Deployment/Dynamics Testing:</w:t>
      </w:r>
      <w:r w:rsidRPr="00D510AF">
        <w:rPr>
          <w:rFonts w:eastAsiaTheme="minorHAnsi" w:cstheme="minorBidi"/>
          <w:szCs w:val="22"/>
        </w:rPr>
        <w:t xml:space="preserve"> The sphere will be installed in its deployment container and then multiple deployments of the system will be performed.</w:t>
      </w:r>
    </w:p>
    <w:p w:rsidR="00D510AF" w:rsidRPr="00D510AF" w:rsidRDefault="00D510AF" w:rsidP="00E1437D">
      <w:pPr>
        <w:rPr>
          <w:rFonts w:eastAsiaTheme="minorHAnsi" w:cstheme="minorBidi"/>
          <w:szCs w:val="22"/>
        </w:rPr>
      </w:pPr>
      <w:r w:rsidRPr="00D510AF">
        <w:rPr>
          <w:rFonts w:eastAsiaTheme="minorHAnsi" w:cstheme="minorBidi"/>
          <w:szCs w:val="22"/>
          <w:u w:val="single"/>
        </w:rPr>
        <w:t>6.0  University of Arizona Testing:</w:t>
      </w:r>
      <w:r w:rsidRPr="00D510AF">
        <w:rPr>
          <w:rFonts w:eastAsiaTheme="minorHAnsi" w:cstheme="minorBidi"/>
          <w:szCs w:val="22"/>
        </w:rPr>
        <w:t xml:space="preserve"> The LBR sphere will be shipped to the PI for instrument integration and ground testing with supporting SwRI test support</w:t>
      </w:r>
    </w:p>
    <w:p w:rsidR="00D510AF" w:rsidRDefault="00D510AF" w:rsidP="00D510AF">
      <w:pPr>
        <w:pStyle w:val="Heading1"/>
        <w:rPr>
          <w:rFonts w:eastAsiaTheme="minorHAnsi"/>
        </w:rPr>
      </w:pPr>
      <w:bookmarkStart w:id="18" w:name="_Toc389138689"/>
      <w:r w:rsidRPr="00D510AF">
        <w:rPr>
          <w:rFonts w:eastAsiaTheme="minorHAnsi"/>
        </w:rPr>
        <w:t>Deliverables</w:t>
      </w:r>
      <w:bookmarkEnd w:id="18"/>
    </w:p>
    <w:p w:rsidR="00D510AF" w:rsidRPr="00D510AF" w:rsidRDefault="00D510AF" w:rsidP="004F50B2">
      <w:pPr>
        <w:rPr>
          <w:rFonts w:eastAsiaTheme="minorHAnsi" w:cstheme="minorBidi"/>
          <w:szCs w:val="24"/>
        </w:rPr>
      </w:pPr>
      <w:r w:rsidRPr="00D510AF">
        <w:rPr>
          <w:rFonts w:eastAsiaTheme="minorHAnsi" w:cstheme="minorBidi"/>
          <w:szCs w:val="24"/>
        </w:rPr>
        <w:t>The following Deliverables will be submitted to the PI for his reporting requirements:</w:t>
      </w:r>
    </w:p>
    <w:p w:rsidR="00D510AF" w:rsidRPr="00D510AF" w:rsidRDefault="00D510AF" w:rsidP="00594C64">
      <w:pPr>
        <w:numPr>
          <w:ilvl w:val="0"/>
          <w:numId w:val="2"/>
        </w:numPr>
        <w:rPr>
          <w:rFonts w:eastAsiaTheme="minorHAnsi" w:cstheme="minorBidi"/>
          <w:szCs w:val="24"/>
        </w:rPr>
      </w:pPr>
      <w:r w:rsidRPr="00D510AF">
        <w:rPr>
          <w:rFonts w:eastAsiaTheme="minorHAnsi" w:cstheme="minorBidi"/>
          <w:szCs w:val="24"/>
        </w:rPr>
        <w:t>Monthly Status Report</w:t>
      </w:r>
    </w:p>
    <w:p w:rsidR="00D510AF" w:rsidRPr="00D510AF" w:rsidRDefault="00D510AF" w:rsidP="00594C64">
      <w:pPr>
        <w:numPr>
          <w:ilvl w:val="0"/>
          <w:numId w:val="2"/>
        </w:numPr>
        <w:rPr>
          <w:rFonts w:eastAsiaTheme="minorHAnsi" w:cstheme="minorBidi"/>
          <w:szCs w:val="24"/>
        </w:rPr>
      </w:pPr>
      <w:r w:rsidRPr="00D510AF">
        <w:rPr>
          <w:rFonts w:eastAsiaTheme="minorHAnsi" w:cstheme="minorBidi"/>
          <w:szCs w:val="24"/>
        </w:rPr>
        <w:t>Midterm Review briefing package</w:t>
      </w:r>
    </w:p>
    <w:p w:rsidR="00D510AF" w:rsidRPr="00D510AF" w:rsidRDefault="00D510AF" w:rsidP="00594C64">
      <w:pPr>
        <w:numPr>
          <w:ilvl w:val="0"/>
          <w:numId w:val="2"/>
        </w:numPr>
        <w:rPr>
          <w:rFonts w:eastAsiaTheme="minorHAnsi" w:cstheme="minorBidi"/>
          <w:szCs w:val="24"/>
        </w:rPr>
      </w:pPr>
      <w:r w:rsidRPr="00D510AF">
        <w:rPr>
          <w:rFonts w:eastAsiaTheme="minorHAnsi" w:cstheme="minorBidi"/>
          <w:szCs w:val="24"/>
        </w:rPr>
        <w:t>Final Technical Report</w:t>
      </w:r>
    </w:p>
    <w:p w:rsidR="00D510AF" w:rsidRPr="00D510AF" w:rsidRDefault="00D510AF" w:rsidP="00594C64">
      <w:pPr>
        <w:numPr>
          <w:ilvl w:val="0"/>
          <w:numId w:val="2"/>
        </w:numPr>
        <w:rPr>
          <w:rFonts w:eastAsiaTheme="minorHAnsi" w:cstheme="minorBidi"/>
          <w:szCs w:val="24"/>
        </w:rPr>
      </w:pPr>
      <w:r w:rsidRPr="00D510AF">
        <w:rPr>
          <w:rFonts w:eastAsiaTheme="minorHAnsi" w:cstheme="minorBidi"/>
          <w:szCs w:val="24"/>
        </w:rPr>
        <w:t>Annual Key Enabling Technologies Report</w:t>
      </w:r>
    </w:p>
    <w:p w:rsidR="00D510AF" w:rsidRPr="00D510AF" w:rsidRDefault="00D510AF" w:rsidP="00594C64">
      <w:pPr>
        <w:numPr>
          <w:ilvl w:val="0"/>
          <w:numId w:val="2"/>
        </w:numPr>
        <w:rPr>
          <w:rFonts w:eastAsiaTheme="minorHAnsi" w:cstheme="minorBidi"/>
          <w:szCs w:val="24"/>
        </w:rPr>
      </w:pPr>
      <w:r w:rsidRPr="00D510AF">
        <w:rPr>
          <w:rFonts w:eastAsiaTheme="minorHAnsi" w:cstheme="minorBidi"/>
          <w:szCs w:val="24"/>
        </w:rPr>
        <w:t>NIAC Symposium briefing charts</w:t>
      </w:r>
    </w:p>
    <w:p w:rsidR="00D510AF" w:rsidRDefault="00D510AF" w:rsidP="00963839">
      <w:pPr>
        <w:pStyle w:val="Heading1"/>
        <w:rPr>
          <w:rFonts w:eastAsiaTheme="minorHAnsi"/>
        </w:rPr>
      </w:pPr>
      <w:bookmarkStart w:id="19" w:name="_Toc389138690"/>
      <w:r w:rsidRPr="00D510AF">
        <w:rPr>
          <w:rFonts w:eastAsiaTheme="minorHAnsi"/>
        </w:rPr>
        <w:t>P</w:t>
      </w:r>
      <w:r>
        <w:rPr>
          <w:rFonts w:eastAsiaTheme="minorHAnsi"/>
        </w:rPr>
        <w:t>ERIOD OF PERFORMANCE</w:t>
      </w:r>
      <w:bookmarkEnd w:id="19"/>
    </w:p>
    <w:p w:rsidR="00D510AF" w:rsidRPr="00D510AF" w:rsidRDefault="00D510AF" w:rsidP="004F50B2">
      <w:pPr>
        <w:rPr>
          <w:rFonts w:eastAsiaTheme="minorHAnsi" w:cstheme="minorBidi"/>
          <w:szCs w:val="22"/>
        </w:rPr>
      </w:pPr>
      <w:r>
        <w:rPr>
          <w:rFonts w:eastAsiaTheme="minorHAnsi" w:cstheme="minorBidi"/>
          <w:szCs w:val="22"/>
        </w:rPr>
        <w:t>Twelve</w:t>
      </w:r>
      <w:r w:rsidRPr="00D510AF">
        <w:rPr>
          <w:rFonts w:eastAsiaTheme="minorHAnsi" w:cstheme="minorBidi"/>
          <w:szCs w:val="22"/>
        </w:rPr>
        <w:t xml:space="preserve"> month</w:t>
      </w:r>
      <w:r>
        <w:rPr>
          <w:rFonts w:eastAsiaTheme="minorHAnsi" w:cstheme="minorBidi"/>
          <w:szCs w:val="22"/>
        </w:rPr>
        <w:t>s</w:t>
      </w:r>
      <w:r w:rsidRPr="00D510AF">
        <w:rPr>
          <w:rFonts w:eastAsiaTheme="minorHAnsi" w:cstheme="minorBidi"/>
          <w:szCs w:val="22"/>
        </w:rPr>
        <w:t xml:space="preserve"> from receipt of contract</w:t>
      </w:r>
      <w:r>
        <w:rPr>
          <w:rFonts w:eastAsiaTheme="minorHAnsi" w:cstheme="minorBidi"/>
          <w:szCs w:val="22"/>
        </w:rPr>
        <w:t>.</w:t>
      </w:r>
    </w:p>
    <w:p w:rsidR="00D510AF" w:rsidRPr="00D510AF" w:rsidRDefault="00D510AF" w:rsidP="00963839">
      <w:pPr>
        <w:pStyle w:val="Heading1"/>
        <w:rPr>
          <w:rFonts w:eastAsiaTheme="minorHAnsi"/>
        </w:rPr>
      </w:pPr>
      <w:bookmarkStart w:id="20" w:name="_Toc387916244"/>
      <w:bookmarkStart w:id="21" w:name="_Toc389138691"/>
      <w:r w:rsidRPr="00D510AF">
        <w:rPr>
          <w:rFonts w:eastAsiaTheme="minorHAnsi"/>
        </w:rPr>
        <w:t>References</w:t>
      </w:r>
      <w:bookmarkEnd w:id="20"/>
      <w:bookmarkEnd w:id="21"/>
    </w:p>
    <w:p w:rsidR="006764D3" w:rsidRPr="00D510AF" w:rsidRDefault="006764D3" w:rsidP="006764D3">
      <w:pPr>
        <w:ind w:left="720" w:hanging="720"/>
        <w:rPr>
          <w:rFonts w:eastAsiaTheme="minorHAnsi" w:cstheme="minorBidi"/>
          <w:szCs w:val="22"/>
        </w:rPr>
      </w:pPr>
      <w:proofErr w:type="spellStart"/>
      <w:r w:rsidRPr="00D510AF">
        <w:rPr>
          <w:rFonts w:eastAsiaTheme="minorHAnsi" w:cstheme="minorBidi"/>
          <w:szCs w:val="22"/>
        </w:rPr>
        <w:t>Chodimella</w:t>
      </w:r>
      <w:proofErr w:type="spellEnd"/>
      <w:r w:rsidRPr="00D510AF">
        <w:rPr>
          <w:rFonts w:eastAsiaTheme="minorHAnsi" w:cstheme="minorBidi"/>
          <w:szCs w:val="22"/>
        </w:rPr>
        <w:t>, Surya, et al., Design Evaluation of a Large Aperture Deployable Antenna, American Institute of Aeronautics and Astronautics, 2006</w:t>
      </w:r>
    </w:p>
    <w:p w:rsidR="006764D3" w:rsidRDefault="006764D3" w:rsidP="006764D3">
      <w:pPr>
        <w:ind w:left="720" w:hanging="720"/>
        <w:rPr>
          <w:rFonts w:eastAsiaTheme="minorHAnsi" w:cstheme="minorBidi"/>
          <w:szCs w:val="22"/>
        </w:rPr>
      </w:pPr>
    </w:p>
    <w:p w:rsidR="006764D3" w:rsidRPr="00D510AF" w:rsidRDefault="006764D3" w:rsidP="006764D3">
      <w:pPr>
        <w:ind w:left="720" w:hanging="720"/>
        <w:rPr>
          <w:rFonts w:eastAsiaTheme="minorHAnsi" w:cstheme="minorBidi"/>
          <w:szCs w:val="22"/>
        </w:rPr>
      </w:pPr>
      <w:r w:rsidRPr="00D510AF">
        <w:rPr>
          <w:rFonts w:eastAsiaTheme="minorHAnsi" w:cstheme="minorBidi"/>
          <w:szCs w:val="22"/>
        </w:rPr>
        <w:t>Thomas, M and Veal, G., Highly Accurate Inflatable Reflectors, AFRPL TR-84-021, 1984</w:t>
      </w:r>
    </w:p>
    <w:p w:rsidR="006764D3" w:rsidRDefault="006764D3" w:rsidP="00D510AF">
      <w:pPr>
        <w:ind w:left="720" w:hanging="720"/>
        <w:rPr>
          <w:rFonts w:eastAsiaTheme="minorHAnsi" w:cstheme="minorBidi"/>
          <w:szCs w:val="22"/>
        </w:rPr>
      </w:pPr>
    </w:p>
    <w:p w:rsidR="00D510AF" w:rsidRPr="00D510AF" w:rsidRDefault="00D510AF" w:rsidP="00D510AF">
      <w:pPr>
        <w:ind w:left="720" w:hanging="720"/>
        <w:rPr>
          <w:rFonts w:eastAsiaTheme="minorHAnsi" w:cstheme="minorBidi"/>
          <w:szCs w:val="22"/>
        </w:rPr>
      </w:pPr>
      <w:r w:rsidRPr="00D510AF">
        <w:rPr>
          <w:rFonts w:eastAsiaTheme="minorHAnsi" w:cstheme="minorBidi"/>
          <w:szCs w:val="22"/>
        </w:rPr>
        <w:t xml:space="preserve">Smalley NCAR-TN-25, “Balloon Shapes and Stresses </w:t>
      </w:r>
      <w:proofErr w:type="gramStart"/>
      <w:r w:rsidRPr="00D510AF">
        <w:rPr>
          <w:rFonts w:eastAsiaTheme="minorHAnsi" w:cstheme="minorBidi"/>
          <w:szCs w:val="22"/>
        </w:rPr>
        <w:t>Below</w:t>
      </w:r>
      <w:proofErr w:type="gramEnd"/>
      <w:r w:rsidRPr="00D510AF">
        <w:rPr>
          <w:rFonts w:eastAsiaTheme="minorHAnsi" w:cstheme="minorBidi"/>
          <w:szCs w:val="22"/>
        </w:rPr>
        <w:t xml:space="preserve"> the Design Altitude”, Dec. 1966</w:t>
      </w:r>
    </w:p>
    <w:p w:rsidR="00D510AF" w:rsidRPr="00D510AF" w:rsidRDefault="00D510AF" w:rsidP="00D510AF">
      <w:pPr>
        <w:ind w:left="720" w:hanging="720"/>
        <w:rPr>
          <w:rFonts w:eastAsiaTheme="minorHAnsi" w:cstheme="minorBidi"/>
          <w:szCs w:val="22"/>
        </w:rPr>
      </w:pPr>
    </w:p>
    <w:p w:rsidR="00D510AF" w:rsidRPr="00D510AF" w:rsidRDefault="00D510AF" w:rsidP="00D510AF">
      <w:pPr>
        <w:ind w:left="720" w:hanging="720"/>
        <w:rPr>
          <w:rFonts w:eastAsiaTheme="minorHAnsi" w:cstheme="minorBidi"/>
          <w:szCs w:val="22"/>
        </w:rPr>
      </w:pPr>
    </w:p>
    <w:p w:rsidR="00B50F73" w:rsidRDefault="00B50F73" w:rsidP="00963839">
      <w:pPr>
        <w:pStyle w:val="Heading1"/>
        <w:numPr>
          <w:ilvl w:val="0"/>
          <w:numId w:val="0"/>
        </w:numPr>
        <w:spacing w:before="0"/>
      </w:pPr>
    </w:p>
    <w:p w:rsidR="00B9392F" w:rsidRDefault="00B9392F">
      <w:pPr>
        <w:jc w:val="left"/>
      </w:pPr>
      <w:r>
        <w:br w:type="page"/>
      </w:r>
    </w:p>
    <w:p w:rsidR="00A26A51" w:rsidRDefault="00A26A51" w:rsidP="00A26A51">
      <w:bookmarkStart w:id="22" w:name="_GoBack"/>
      <w:bookmarkEnd w:id="22"/>
    </w:p>
    <w:p w:rsidR="00B9392F" w:rsidRDefault="00B9392F" w:rsidP="00A26A51"/>
    <w:p w:rsidR="00B9392F" w:rsidRDefault="00B9392F" w:rsidP="00A26A51"/>
    <w:p w:rsidR="00B9392F" w:rsidRDefault="00B9392F" w:rsidP="00A26A51"/>
    <w:p w:rsidR="00B9392F" w:rsidRDefault="00B9392F" w:rsidP="00A26A51"/>
    <w:p w:rsidR="00B9392F" w:rsidRDefault="00B9392F" w:rsidP="00A26A51"/>
    <w:p w:rsidR="00B9392F" w:rsidRDefault="00B9392F" w:rsidP="00A26A51"/>
    <w:p w:rsidR="00B9392F" w:rsidRDefault="00B9392F" w:rsidP="00A26A51"/>
    <w:p w:rsidR="00B9392F" w:rsidRDefault="00B9392F" w:rsidP="00A26A51"/>
    <w:p w:rsidR="00B9392F" w:rsidRDefault="00B9392F" w:rsidP="00A26A51"/>
    <w:p w:rsidR="00B9392F" w:rsidRDefault="00B9392F" w:rsidP="00A26A51"/>
    <w:p w:rsidR="00B9392F" w:rsidRDefault="00B9392F" w:rsidP="00A26A51"/>
    <w:p w:rsidR="00B9392F" w:rsidRDefault="00B9392F" w:rsidP="00A26A51"/>
    <w:p w:rsidR="00B9392F" w:rsidRDefault="00B9392F" w:rsidP="00A26A51"/>
    <w:p w:rsidR="00B9392F" w:rsidRDefault="00B9392F" w:rsidP="00A26A51"/>
    <w:p w:rsidR="00B9392F" w:rsidRPr="00B9392F" w:rsidRDefault="00B9392F" w:rsidP="00B9392F">
      <w:pPr>
        <w:jc w:val="center"/>
        <w:rPr>
          <w:b/>
          <w:sz w:val="36"/>
          <w:szCs w:val="36"/>
        </w:rPr>
      </w:pPr>
      <w:r w:rsidRPr="00B9392F">
        <w:rPr>
          <w:b/>
          <w:sz w:val="36"/>
          <w:szCs w:val="36"/>
        </w:rPr>
        <w:t>ATTACHMENT 1</w:t>
      </w:r>
    </w:p>
    <w:p w:rsidR="00B9392F" w:rsidRPr="00B9392F" w:rsidRDefault="00B9392F" w:rsidP="00B9392F">
      <w:pPr>
        <w:jc w:val="center"/>
        <w:rPr>
          <w:b/>
          <w:sz w:val="36"/>
          <w:szCs w:val="36"/>
        </w:rPr>
      </w:pPr>
    </w:p>
    <w:p w:rsidR="00B9392F" w:rsidRPr="00B9392F" w:rsidRDefault="00B9392F" w:rsidP="00B9392F">
      <w:pPr>
        <w:jc w:val="center"/>
        <w:rPr>
          <w:b/>
          <w:sz w:val="36"/>
          <w:szCs w:val="36"/>
        </w:rPr>
      </w:pPr>
      <w:r w:rsidRPr="00B9392F">
        <w:rPr>
          <w:b/>
          <w:sz w:val="36"/>
          <w:szCs w:val="36"/>
        </w:rPr>
        <w:t>DETAILED COST PROPOSAL</w:t>
      </w:r>
    </w:p>
    <w:sectPr w:rsidR="00B9392F" w:rsidRPr="00B9392F" w:rsidSect="00330109">
      <w:head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108" w:rsidRDefault="00D91108">
      <w:r>
        <w:separator/>
      </w:r>
    </w:p>
  </w:endnote>
  <w:endnote w:type="continuationSeparator" w:id="0">
    <w:p w:rsidR="00D91108" w:rsidRDefault="00D9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5B" w:rsidRDefault="00E0755B" w:rsidP="004406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55B" w:rsidRDefault="00E07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66716"/>
      <w:docPartObj>
        <w:docPartGallery w:val="Page Numbers (Bottom of Page)"/>
        <w:docPartUnique/>
      </w:docPartObj>
    </w:sdtPr>
    <w:sdtEndPr>
      <w:rPr>
        <w:noProof/>
      </w:rPr>
    </w:sdtEndPr>
    <w:sdtContent>
      <w:p w:rsidR="00E95D57" w:rsidRDefault="00E95D57" w:rsidP="00E95D57">
        <w:pPr>
          <w:pStyle w:val="Footer"/>
          <w:jc w:val="center"/>
        </w:pPr>
        <w:r>
          <w:fldChar w:fldCharType="begin"/>
        </w:r>
        <w:r>
          <w:instrText xml:space="preserve"> PAGE   \* MERGEFORMAT </w:instrText>
        </w:r>
        <w:r>
          <w:fldChar w:fldCharType="separate"/>
        </w:r>
        <w:r w:rsidR="00CE4DD0">
          <w:rPr>
            <w:noProof/>
          </w:rPr>
          <w:t>1</w:t>
        </w:r>
        <w:r>
          <w:rPr>
            <w:noProof/>
          </w:rPr>
          <w:fldChar w:fldCharType="end"/>
        </w:r>
      </w:p>
    </w:sdtContent>
  </w:sdt>
  <w:p w:rsidR="00030A3D" w:rsidRDefault="00030A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09" w:rsidRPr="003F67D6" w:rsidRDefault="00330109" w:rsidP="00330109">
    <w:pPr>
      <w:pStyle w:val="Footer"/>
      <w:pBdr>
        <w:top w:val="thinThickSmallGap" w:sz="24" w:space="1" w:color="622423" w:themeColor="accent2" w:themeShade="7F"/>
      </w:pBdr>
      <w:rPr>
        <w:rFonts w:cs="Arial"/>
        <w:sz w:val="22"/>
      </w:rPr>
    </w:pPr>
    <w:r w:rsidRPr="003F67D6">
      <w:rPr>
        <w:rFonts w:cs="Arial"/>
        <w:sz w:val="22"/>
      </w:rPr>
      <w:t xml:space="preserve">SwRI Proposal </w:t>
    </w:r>
    <w:r>
      <w:rPr>
        <w:rFonts w:cs="Arial"/>
        <w:sz w:val="22"/>
      </w:rPr>
      <w:t>15-68081C</w:t>
    </w:r>
    <w:r w:rsidRPr="003F67D6">
      <w:rPr>
        <w:rFonts w:cs="Arial"/>
        <w:sz w:val="22"/>
      </w:rPr>
      <w:ptab w:relativeTo="margin" w:alignment="right" w:leader="none"/>
    </w:r>
    <w:r w:rsidRPr="003F67D6">
      <w:rPr>
        <w:rFonts w:cs="Arial"/>
        <w:sz w:val="22"/>
      </w:rPr>
      <w:t xml:space="preserve">Page </w:t>
    </w:r>
    <w:r w:rsidRPr="003F67D6">
      <w:rPr>
        <w:rFonts w:cs="Arial"/>
        <w:sz w:val="22"/>
      </w:rPr>
      <w:fldChar w:fldCharType="begin"/>
    </w:r>
    <w:r w:rsidRPr="003F67D6">
      <w:rPr>
        <w:rFonts w:cs="Arial"/>
        <w:sz w:val="22"/>
      </w:rPr>
      <w:instrText xml:space="preserve"> PAGE   \* MERGEFORMAT </w:instrText>
    </w:r>
    <w:r w:rsidRPr="003F67D6">
      <w:rPr>
        <w:rFonts w:cs="Arial"/>
        <w:sz w:val="22"/>
      </w:rPr>
      <w:fldChar w:fldCharType="separate"/>
    </w:r>
    <w:r w:rsidR="00BB6BF6">
      <w:rPr>
        <w:rFonts w:cs="Arial"/>
        <w:noProof/>
        <w:sz w:val="22"/>
      </w:rPr>
      <w:t>7</w:t>
    </w:r>
    <w:r w:rsidRPr="003F67D6">
      <w:rPr>
        <w:rFonts w:cs="Arial"/>
        <w:sz w:val="22"/>
      </w:rPr>
      <w:fldChar w:fldCharType="end"/>
    </w:r>
  </w:p>
  <w:p w:rsidR="00330109" w:rsidRPr="00356ABD" w:rsidRDefault="00330109" w:rsidP="00330109">
    <w:pPr>
      <w:tabs>
        <w:tab w:val="left" w:pos="-720"/>
        <w:tab w:val="left" w:pos="0"/>
      </w:tabs>
      <w:suppressAutoHyphens/>
      <w:jc w:val="left"/>
    </w:pPr>
    <w:r w:rsidRPr="00330109">
      <w:rPr>
        <w:i/>
        <w:noProof/>
        <w:spacing w:val="-4"/>
        <w:sz w:val="22"/>
        <w:szCs w:val="22"/>
      </w:rPr>
      <w:t>A 10</w:t>
    </w:r>
    <w:r>
      <w:rPr>
        <w:i/>
        <w:noProof/>
        <w:spacing w:val="-4"/>
        <w:sz w:val="22"/>
        <w:szCs w:val="22"/>
      </w:rPr>
      <w:t>M</w:t>
    </w:r>
    <w:r w:rsidRPr="00330109">
      <w:rPr>
        <w:i/>
        <w:noProof/>
        <w:spacing w:val="-4"/>
        <w:sz w:val="22"/>
        <w:szCs w:val="22"/>
      </w:rPr>
      <w:t xml:space="preserve"> Inflatable Large Balloon Reflector (L</w:t>
    </w:r>
    <w:r>
      <w:rPr>
        <w:i/>
        <w:noProof/>
        <w:spacing w:val="-4"/>
        <w:sz w:val="22"/>
        <w:szCs w:val="22"/>
      </w:rPr>
      <w:t>BR</w:t>
    </w:r>
    <w:r w:rsidRPr="00330109">
      <w:rPr>
        <w:i/>
        <w:noProof/>
        <w:spacing w:val="-4"/>
        <w:sz w:val="22"/>
        <w:szCs w:val="22"/>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09" w:rsidRPr="003F67D6" w:rsidRDefault="00330109" w:rsidP="00330109">
    <w:pPr>
      <w:pStyle w:val="Footer"/>
      <w:pBdr>
        <w:top w:val="thinThickSmallGap" w:sz="24" w:space="1" w:color="622423" w:themeColor="accent2" w:themeShade="7F"/>
      </w:pBdr>
      <w:rPr>
        <w:rFonts w:cs="Arial"/>
        <w:sz w:val="22"/>
      </w:rPr>
    </w:pPr>
    <w:r w:rsidRPr="003F67D6">
      <w:rPr>
        <w:rFonts w:cs="Arial"/>
        <w:sz w:val="22"/>
      </w:rPr>
      <w:t xml:space="preserve">SwRI Proposal </w:t>
    </w:r>
    <w:r>
      <w:rPr>
        <w:rFonts w:cs="Arial"/>
        <w:sz w:val="22"/>
      </w:rPr>
      <w:t>15-68081C</w:t>
    </w:r>
    <w:r w:rsidRPr="003F67D6">
      <w:rPr>
        <w:rFonts w:cs="Arial"/>
        <w:sz w:val="22"/>
      </w:rPr>
      <w:ptab w:relativeTo="margin" w:alignment="right" w:leader="none"/>
    </w:r>
    <w:r w:rsidRPr="003F67D6">
      <w:rPr>
        <w:rFonts w:cs="Arial"/>
        <w:sz w:val="22"/>
      </w:rPr>
      <w:t xml:space="preserve">Page </w:t>
    </w:r>
    <w:r w:rsidRPr="003F67D6">
      <w:rPr>
        <w:rFonts w:cs="Arial"/>
        <w:sz w:val="22"/>
      </w:rPr>
      <w:fldChar w:fldCharType="begin"/>
    </w:r>
    <w:r w:rsidRPr="003F67D6">
      <w:rPr>
        <w:rFonts w:cs="Arial"/>
        <w:sz w:val="22"/>
      </w:rPr>
      <w:instrText xml:space="preserve"> PAGE   \* MERGEFORMAT </w:instrText>
    </w:r>
    <w:r w:rsidRPr="003F67D6">
      <w:rPr>
        <w:rFonts w:cs="Arial"/>
        <w:sz w:val="22"/>
      </w:rPr>
      <w:fldChar w:fldCharType="separate"/>
    </w:r>
    <w:r w:rsidR="00BB6BF6">
      <w:rPr>
        <w:rFonts w:cs="Arial"/>
        <w:noProof/>
        <w:sz w:val="22"/>
      </w:rPr>
      <w:t>ii</w:t>
    </w:r>
    <w:r w:rsidRPr="003F67D6">
      <w:rPr>
        <w:rFonts w:cs="Arial"/>
        <w:sz w:val="22"/>
      </w:rPr>
      <w:fldChar w:fldCharType="end"/>
    </w:r>
  </w:p>
  <w:p w:rsidR="00330109" w:rsidRPr="00356ABD" w:rsidRDefault="00330109" w:rsidP="00330109">
    <w:pPr>
      <w:tabs>
        <w:tab w:val="left" w:pos="-720"/>
        <w:tab w:val="left" w:pos="0"/>
      </w:tabs>
      <w:suppressAutoHyphens/>
      <w:jc w:val="left"/>
    </w:pPr>
    <w:r w:rsidRPr="00330109">
      <w:rPr>
        <w:i/>
        <w:noProof/>
        <w:spacing w:val="-4"/>
        <w:sz w:val="22"/>
        <w:szCs w:val="22"/>
      </w:rPr>
      <w:t>A 10</w:t>
    </w:r>
    <w:r>
      <w:rPr>
        <w:i/>
        <w:noProof/>
        <w:spacing w:val="-4"/>
        <w:sz w:val="22"/>
        <w:szCs w:val="22"/>
      </w:rPr>
      <w:t>M</w:t>
    </w:r>
    <w:r w:rsidRPr="00330109">
      <w:rPr>
        <w:i/>
        <w:noProof/>
        <w:spacing w:val="-4"/>
        <w:sz w:val="22"/>
        <w:szCs w:val="22"/>
      </w:rPr>
      <w:t xml:space="preserve"> Inflatable Large Balloon Reflector (L</w:t>
    </w:r>
    <w:r>
      <w:rPr>
        <w:i/>
        <w:noProof/>
        <w:spacing w:val="-4"/>
        <w:sz w:val="22"/>
        <w:szCs w:val="22"/>
      </w:rPr>
      <w:t>BR</w:t>
    </w:r>
    <w:r w:rsidRPr="00330109">
      <w:rPr>
        <w:i/>
        <w:noProof/>
        <w:spacing w:val="-4"/>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108" w:rsidRDefault="00D91108">
      <w:r>
        <w:separator/>
      </w:r>
    </w:p>
  </w:footnote>
  <w:footnote w:type="continuationSeparator" w:id="0">
    <w:p w:rsidR="00D91108" w:rsidRDefault="00D91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51" w:rsidRDefault="00A26A51" w:rsidP="00A26A51">
    <w:pPr>
      <w:pStyle w:val="Header"/>
      <w:tabs>
        <w:tab w:val="clear" w:pos="4320"/>
        <w:tab w:val="clear" w:pos="8640"/>
        <w:tab w:val="right" w:pos="9360"/>
      </w:tabs>
      <w:rPr>
        <w:i/>
        <w:spacing w:val="4"/>
        <w:sz w:val="23"/>
      </w:rPr>
    </w:pPr>
  </w:p>
  <w:p w:rsidR="00A26A51" w:rsidRDefault="00A26A51" w:rsidP="00997A1F">
    <w:pPr>
      <w:pStyle w:val="Header"/>
      <w:tabs>
        <w:tab w:val="clear" w:pos="4320"/>
        <w:tab w:val="clear" w:pos="8640"/>
        <w:tab w:val="right" w:pos="9360"/>
      </w:tabs>
      <w:jc w:val="center"/>
      <w:rPr>
        <w:i/>
      </w:rPr>
    </w:pPr>
    <w:r>
      <w:rPr>
        <w:i/>
        <w:spacing w:val="4"/>
        <w:sz w:val="23"/>
      </w:rPr>
      <w:t>SOUTHWEST RESEARCH INSTITUTE</w:t>
    </w:r>
    <w:r>
      <w:rPr>
        <w:i/>
        <w:spacing w:val="4"/>
        <w:sz w:val="23"/>
        <w:vertAlign w:val="superscript"/>
      </w:rPr>
      <w:t>®</w:t>
    </w:r>
  </w:p>
  <w:p w:rsidR="00A26A51" w:rsidRPr="00A26A51" w:rsidRDefault="00FC2827" w:rsidP="00997A1F">
    <w:pPr>
      <w:pStyle w:val="Header"/>
      <w:tabs>
        <w:tab w:val="clear" w:pos="4320"/>
        <w:tab w:val="clear" w:pos="8640"/>
        <w:tab w:val="right" w:pos="9360"/>
      </w:tabs>
    </w:pPr>
    <w:r>
      <w:rPr>
        <w:noProof/>
        <w:sz w:val="20"/>
      </w:rPr>
      <mc:AlternateContent>
        <mc:Choice Requires="wps">
          <w:drawing>
            <wp:anchor distT="0" distB="0" distL="114300" distR="114300" simplePos="0" relativeHeight="251658240" behindDoc="0" locked="0" layoutInCell="0" allowOverlap="1" wp14:anchorId="442233F9" wp14:editId="6F30B4E4">
              <wp:simplePos x="0" y="0"/>
              <wp:positionH relativeFrom="column">
                <wp:posOffset>-19050</wp:posOffset>
              </wp:positionH>
              <wp:positionV relativeFrom="margin">
                <wp:posOffset>-149860</wp:posOffset>
              </wp:positionV>
              <wp:extent cx="5967095" cy="1270"/>
              <wp:effectExtent l="0" t="0" r="0" b="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7095" cy="127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5pt,-11.8pt" to="468.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" o:allowincell="f" strokeweight="1pt">
              <w10:wrap anchory="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D0" w:rsidRDefault="00CE4DD0" w:rsidP="00CE4DD0">
    <w:pPr>
      <w:pStyle w:val="Header"/>
      <w:tabs>
        <w:tab w:val="clear" w:pos="4320"/>
        <w:tab w:val="clear" w:pos="8640"/>
        <w:tab w:val="right" w:pos="9360"/>
      </w:tabs>
      <w:jc w:val="center"/>
      <w:rPr>
        <w:i/>
      </w:rPr>
    </w:pPr>
    <w:r>
      <w:rPr>
        <w:i/>
        <w:spacing w:val="4"/>
        <w:sz w:val="23"/>
      </w:rPr>
      <w:t>SOUTHWEST RESEARCH INSTITUTE</w:t>
    </w:r>
    <w:r>
      <w:rPr>
        <w:i/>
        <w:spacing w:val="4"/>
        <w:sz w:val="23"/>
        <w:vertAlign w:val="superscript"/>
      </w:rPr>
      <w:t>®</w:t>
    </w:r>
  </w:p>
  <w:p w:rsidR="00CE4DD0" w:rsidRPr="00A26A51" w:rsidRDefault="00CE4DD0" w:rsidP="00CE4DD0">
    <w:pPr>
      <w:pStyle w:val="Header"/>
      <w:tabs>
        <w:tab w:val="clear" w:pos="4320"/>
        <w:tab w:val="clear" w:pos="8640"/>
        <w:tab w:val="right" w:pos="9360"/>
      </w:tabs>
    </w:pPr>
    <w:r>
      <w:rPr>
        <w:noProof/>
        <w:sz w:val="20"/>
      </w:rPr>
      <mc:AlternateContent>
        <mc:Choice Requires="wps">
          <w:drawing>
            <wp:anchor distT="0" distB="0" distL="114300" distR="114300" simplePos="0" relativeHeight="251662336" behindDoc="0" locked="0" layoutInCell="0" allowOverlap="1" wp14:anchorId="3A987C13" wp14:editId="06DCB84D">
              <wp:simplePos x="0" y="0"/>
              <wp:positionH relativeFrom="column">
                <wp:posOffset>-19050</wp:posOffset>
              </wp:positionH>
              <wp:positionV relativeFrom="margin">
                <wp:posOffset>-149860</wp:posOffset>
              </wp:positionV>
              <wp:extent cx="5967095" cy="127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7095" cy="127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5pt,-11.8pt" to="468.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" o:allowincell="f" strokeweight="1pt">
              <w10:wrap anchory="margin"/>
            </v:line>
          </w:pict>
        </mc:Fallback>
      </mc:AlternateContent>
    </w:r>
  </w:p>
  <w:p w:rsidR="00CE4DD0" w:rsidRDefault="00CE4D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3D" w:rsidRDefault="00D510AF" w:rsidP="00030A3D">
    <w:pPr>
      <w:pStyle w:val="Header"/>
      <w:tabs>
        <w:tab w:val="clear" w:pos="4320"/>
        <w:tab w:val="clear" w:pos="8640"/>
        <w:tab w:val="right" w:pos="9360"/>
      </w:tabs>
      <w:rPr>
        <w:i/>
      </w:rPr>
    </w:pPr>
    <w:r>
      <w:rPr>
        <w:noProof/>
      </w:rPr>
      <mc:AlternateContent>
        <mc:Choice Requires="wps">
          <w:drawing>
            <wp:anchor distT="4294967295" distB="4294967295" distL="114300" distR="114300" simplePos="0" relativeHeight="251660288" behindDoc="0" locked="0" layoutInCell="1" allowOverlap="1" wp14:anchorId="2F8BE714" wp14:editId="252CABAE">
              <wp:simplePos x="0" y="0"/>
              <wp:positionH relativeFrom="column">
                <wp:posOffset>0</wp:posOffset>
              </wp:positionH>
              <wp:positionV relativeFrom="paragraph">
                <wp:posOffset>218439</wp:posOffset>
              </wp:positionV>
              <wp:extent cx="594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0;margin-top:17.2pt;width:46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" strokeweight="1pt"/>
          </w:pict>
        </mc:Fallback>
      </mc:AlternateContent>
    </w:r>
    <w:r>
      <w:ptab w:relativeTo="margin" w:alignment="center" w:leader="none"/>
    </w:r>
    <w:r w:rsidR="00030A3D" w:rsidRPr="00030A3D">
      <w:rPr>
        <w:i/>
        <w:spacing w:val="4"/>
        <w:sz w:val="23"/>
      </w:rPr>
      <w:t xml:space="preserve"> </w:t>
    </w:r>
    <w:r w:rsidR="00030A3D">
      <w:rPr>
        <w:i/>
        <w:spacing w:val="4"/>
        <w:sz w:val="23"/>
      </w:rPr>
      <w:t>SOUTHWEST RESEARCH INSTITUTE</w:t>
    </w:r>
    <w:r w:rsidR="00030A3D">
      <w:rPr>
        <w:i/>
        <w:spacing w:val="4"/>
        <w:sz w:val="23"/>
        <w:vertAlign w:val="superscript"/>
      </w:rPr>
      <w:t>®</w:t>
    </w:r>
  </w:p>
  <w:p w:rsidR="00F61DDA" w:rsidRDefault="00D510AF" w:rsidP="00030A3D">
    <w:pPr>
      <w:jc w:val="center"/>
      <w:rPr>
        <w:i/>
      </w:rP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F292F8C"/>
    <w:multiLevelType w:val="hybridMultilevel"/>
    <w:tmpl w:val="A1D8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17"/>
    <w:rsid w:val="00005969"/>
    <w:rsid w:val="00010B5D"/>
    <w:rsid w:val="00011162"/>
    <w:rsid w:val="00011C01"/>
    <w:rsid w:val="000150A4"/>
    <w:rsid w:val="00022DE4"/>
    <w:rsid w:val="000231EC"/>
    <w:rsid w:val="00024A5D"/>
    <w:rsid w:val="00030A3D"/>
    <w:rsid w:val="00032B04"/>
    <w:rsid w:val="000359B7"/>
    <w:rsid w:val="00037703"/>
    <w:rsid w:val="000400E8"/>
    <w:rsid w:val="0004057A"/>
    <w:rsid w:val="00042EF7"/>
    <w:rsid w:val="00044E3C"/>
    <w:rsid w:val="000507E7"/>
    <w:rsid w:val="000543A3"/>
    <w:rsid w:val="00054A2C"/>
    <w:rsid w:val="00056058"/>
    <w:rsid w:val="00062848"/>
    <w:rsid w:val="00063754"/>
    <w:rsid w:val="00064FEE"/>
    <w:rsid w:val="000668BC"/>
    <w:rsid w:val="00067618"/>
    <w:rsid w:val="0007255F"/>
    <w:rsid w:val="000759D5"/>
    <w:rsid w:val="000776CF"/>
    <w:rsid w:val="00077A86"/>
    <w:rsid w:val="000809E1"/>
    <w:rsid w:val="00085AD9"/>
    <w:rsid w:val="00086AB3"/>
    <w:rsid w:val="00087AE8"/>
    <w:rsid w:val="00091A53"/>
    <w:rsid w:val="000922FD"/>
    <w:rsid w:val="000940E8"/>
    <w:rsid w:val="00095D62"/>
    <w:rsid w:val="00097B09"/>
    <w:rsid w:val="00097B62"/>
    <w:rsid w:val="000A0716"/>
    <w:rsid w:val="000A0E9D"/>
    <w:rsid w:val="000A603E"/>
    <w:rsid w:val="000A7473"/>
    <w:rsid w:val="000B0415"/>
    <w:rsid w:val="000B2017"/>
    <w:rsid w:val="000B373D"/>
    <w:rsid w:val="000B3AD3"/>
    <w:rsid w:val="000B707D"/>
    <w:rsid w:val="000B73DB"/>
    <w:rsid w:val="000B7F07"/>
    <w:rsid w:val="000C0481"/>
    <w:rsid w:val="000C13E6"/>
    <w:rsid w:val="000D37F6"/>
    <w:rsid w:val="000D481C"/>
    <w:rsid w:val="000E001F"/>
    <w:rsid w:val="000E0386"/>
    <w:rsid w:val="000E1998"/>
    <w:rsid w:val="000E4119"/>
    <w:rsid w:val="000E5B46"/>
    <w:rsid w:val="000F0F30"/>
    <w:rsid w:val="000F1694"/>
    <w:rsid w:val="000F303C"/>
    <w:rsid w:val="000F5FE6"/>
    <w:rsid w:val="001001C3"/>
    <w:rsid w:val="00104F8D"/>
    <w:rsid w:val="00107892"/>
    <w:rsid w:val="00107CED"/>
    <w:rsid w:val="001100F9"/>
    <w:rsid w:val="00111690"/>
    <w:rsid w:val="00114D72"/>
    <w:rsid w:val="001208C6"/>
    <w:rsid w:val="00120DC8"/>
    <w:rsid w:val="00131963"/>
    <w:rsid w:val="00133128"/>
    <w:rsid w:val="00134296"/>
    <w:rsid w:val="0013571F"/>
    <w:rsid w:val="00140266"/>
    <w:rsid w:val="00142197"/>
    <w:rsid w:val="00143B41"/>
    <w:rsid w:val="00144578"/>
    <w:rsid w:val="00144E18"/>
    <w:rsid w:val="0014616F"/>
    <w:rsid w:val="001516C4"/>
    <w:rsid w:val="00152D4C"/>
    <w:rsid w:val="0015318F"/>
    <w:rsid w:val="0015750F"/>
    <w:rsid w:val="00160647"/>
    <w:rsid w:val="00166A12"/>
    <w:rsid w:val="001721A6"/>
    <w:rsid w:val="001733C7"/>
    <w:rsid w:val="00173856"/>
    <w:rsid w:val="00176180"/>
    <w:rsid w:val="00180FAD"/>
    <w:rsid w:val="00181509"/>
    <w:rsid w:val="0018267D"/>
    <w:rsid w:val="00182855"/>
    <w:rsid w:val="0018725F"/>
    <w:rsid w:val="001873A7"/>
    <w:rsid w:val="001911AC"/>
    <w:rsid w:val="00191A56"/>
    <w:rsid w:val="00192230"/>
    <w:rsid w:val="0019486E"/>
    <w:rsid w:val="0019611C"/>
    <w:rsid w:val="001971F6"/>
    <w:rsid w:val="001A0B28"/>
    <w:rsid w:val="001A501F"/>
    <w:rsid w:val="001A7986"/>
    <w:rsid w:val="001B3DD1"/>
    <w:rsid w:val="001B54E8"/>
    <w:rsid w:val="001C0E3C"/>
    <w:rsid w:val="001C107B"/>
    <w:rsid w:val="001C3C9C"/>
    <w:rsid w:val="001D0466"/>
    <w:rsid w:val="001D0FCB"/>
    <w:rsid w:val="001D7520"/>
    <w:rsid w:val="001D752A"/>
    <w:rsid w:val="001E1D92"/>
    <w:rsid w:val="001F1A64"/>
    <w:rsid w:val="001F46AA"/>
    <w:rsid w:val="001F5C17"/>
    <w:rsid w:val="001F5FE4"/>
    <w:rsid w:val="001F7642"/>
    <w:rsid w:val="00200B7C"/>
    <w:rsid w:val="00201307"/>
    <w:rsid w:val="002019FD"/>
    <w:rsid w:val="00202CD4"/>
    <w:rsid w:val="002105D4"/>
    <w:rsid w:val="00212414"/>
    <w:rsid w:val="00212C56"/>
    <w:rsid w:val="00212FFD"/>
    <w:rsid w:val="0021428F"/>
    <w:rsid w:val="00214C43"/>
    <w:rsid w:val="00216154"/>
    <w:rsid w:val="0021697E"/>
    <w:rsid w:val="00220AF0"/>
    <w:rsid w:val="00221039"/>
    <w:rsid w:val="002221A8"/>
    <w:rsid w:val="00222DE9"/>
    <w:rsid w:val="00225BED"/>
    <w:rsid w:val="00235056"/>
    <w:rsid w:val="002356E5"/>
    <w:rsid w:val="00237005"/>
    <w:rsid w:val="00242802"/>
    <w:rsid w:val="00242A22"/>
    <w:rsid w:val="00242BEB"/>
    <w:rsid w:val="0024414A"/>
    <w:rsid w:val="00244527"/>
    <w:rsid w:val="002451FC"/>
    <w:rsid w:val="00250610"/>
    <w:rsid w:val="00261763"/>
    <w:rsid w:val="002619B6"/>
    <w:rsid w:val="00262E63"/>
    <w:rsid w:val="002647C7"/>
    <w:rsid w:val="00273164"/>
    <w:rsid w:val="00273757"/>
    <w:rsid w:val="0027467D"/>
    <w:rsid w:val="00275923"/>
    <w:rsid w:val="00283483"/>
    <w:rsid w:val="00285651"/>
    <w:rsid w:val="00287468"/>
    <w:rsid w:val="002929E7"/>
    <w:rsid w:val="0029321A"/>
    <w:rsid w:val="002932E2"/>
    <w:rsid w:val="00293D64"/>
    <w:rsid w:val="00297B87"/>
    <w:rsid w:val="002A326F"/>
    <w:rsid w:val="002A49C6"/>
    <w:rsid w:val="002A49F2"/>
    <w:rsid w:val="002A4E24"/>
    <w:rsid w:val="002A68E7"/>
    <w:rsid w:val="002A6F64"/>
    <w:rsid w:val="002A72A4"/>
    <w:rsid w:val="002B6FEC"/>
    <w:rsid w:val="002C013D"/>
    <w:rsid w:val="002D08E5"/>
    <w:rsid w:val="002D5E09"/>
    <w:rsid w:val="002E0B58"/>
    <w:rsid w:val="002E11C2"/>
    <w:rsid w:val="002E29D8"/>
    <w:rsid w:val="002E4274"/>
    <w:rsid w:val="002E632A"/>
    <w:rsid w:val="002F0C3F"/>
    <w:rsid w:val="002F6B48"/>
    <w:rsid w:val="00301C42"/>
    <w:rsid w:val="003024E1"/>
    <w:rsid w:val="00304735"/>
    <w:rsid w:val="00310170"/>
    <w:rsid w:val="003111D0"/>
    <w:rsid w:val="00311219"/>
    <w:rsid w:val="00311844"/>
    <w:rsid w:val="00314116"/>
    <w:rsid w:val="00314D9F"/>
    <w:rsid w:val="003165A0"/>
    <w:rsid w:val="00317F57"/>
    <w:rsid w:val="00326386"/>
    <w:rsid w:val="0032659F"/>
    <w:rsid w:val="00330109"/>
    <w:rsid w:val="00333CA1"/>
    <w:rsid w:val="00334B0D"/>
    <w:rsid w:val="003351ED"/>
    <w:rsid w:val="003369B7"/>
    <w:rsid w:val="0034279A"/>
    <w:rsid w:val="00350932"/>
    <w:rsid w:val="00351911"/>
    <w:rsid w:val="00352692"/>
    <w:rsid w:val="0035356D"/>
    <w:rsid w:val="003549B0"/>
    <w:rsid w:val="00356BE8"/>
    <w:rsid w:val="0035769D"/>
    <w:rsid w:val="00366908"/>
    <w:rsid w:val="0037159B"/>
    <w:rsid w:val="003734F0"/>
    <w:rsid w:val="003739B6"/>
    <w:rsid w:val="00381FB3"/>
    <w:rsid w:val="00383023"/>
    <w:rsid w:val="00383C70"/>
    <w:rsid w:val="00383F94"/>
    <w:rsid w:val="003914A8"/>
    <w:rsid w:val="00392803"/>
    <w:rsid w:val="0039590D"/>
    <w:rsid w:val="003A028E"/>
    <w:rsid w:val="003A1EAC"/>
    <w:rsid w:val="003A2577"/>
    <w:rsid w:val="003A71D4"/>
    <w:rsid w:val="003A77F0"/>
    <w:rsid w:val="003B34B0"/>
    <w:rsid w:val="003C068D"/>
    <w:rsid w:val="003C20C7"/>
    <w:rsid w:val="003C35AB"/>
    <w:rsid w:val="003C40E4"/>
    <w:rsid w:val="003C78CB"/>
    <w:rsid w:val="003D0746"/>
    <w:rsid w:val="003D331E"/>
    <w:rsid w:val="003D3E81"/>
    <w:rsid w:val="003D44CF"/>
    <w:rsid w:val="003D5427"/>
    <w:rsid w:val="003E2886"/>
    <w:rsid w:val="003E30B3"/>
    <w:rsid w:val="003E4399"/>
    <w:rsid w:val="003E5742"/>
    <w:rsid w:val="003E5EB3"/>
    <w:rsid w:val="003E72D6"/>
    <w:rsid w:val="003F1714"/>
    <w:rsid w:val="003F2BFC"/>
    <w:rsid w:val="003F4C0B"/>
    <w:rsid w:val="003F64FF"/>
    <w:rsid w:val="003F6A8F"/>
    <w:rsid w:val="003F72F2"/>
    <w:rsid w:val="00404344"/>
    <w:rsid w:val="004051EC"/>
    <w:rsid w:val="0040528E"/>
    <w:rsid w:val="004120C3"/>
    <w:rsid w:val="004149AA"/>
    <w:rsid w:val="00416A51"/>
    <w:rsid w:val="00425C7F"/>
    <w:rsid w:val="0042602B"/>
    <w:rsid w:val="00427912"/>
    <w:rsid w:val="00430E3D"/>
    <w:rsid w:val="00437462"/>
    <w:rsid w:val="004376C0"/>
    <w:rsid w:val="00437EFF"/>
    <w:rsid w:val="004406EF"/>
    <w:rsid w:val="00445C02"/>
    <w:rsid w:val="00446281"/>
    <w:rsid w:val="00447E98"/>
    <w:rsid w:val="00453E12"/>
    <w:rsid w:val="00455137"/>
    <w:rsid w:val="00457E3A"/>
    <w:rsid w:val="00460A22"/>
    <w:rsid w:val="00463015"/>
    <w:rsid w:val="00465217"/>
    <w:rsid w:val="00465627"/>
    <w:rsid w:val="0047196D"/>
    <w:rsid w:val="00473526"/>
    <w:rsid w:val="00474B6B"/>
    <w:rsid w:val="004771FA"/>
    <w:rsid w:val="00477DBC"/>
    <w:rsid w:val="00480435"/>
    <w:rsid w:val="00481FBF"/>
    <w:rsid w:val="00482509"/>
    <w:rsid w:val="004825A0"/>
    <w:rsid w:val="00486679"/>
    <w:rsid w:val="00486D97"/>
    <w:rsid w:val="00486E8A"/>
    <w:rsid w:val="0048709B"/>
    <w:rsid w:val="00490FE9"/>
    <w:rsid w:val="00492120"/>
    <w:rsid w:val="00492CE6"/>
    <w:rsid w:val="004951CC"/>
    <w:rsid w:val="00496F83"/>
    <w:rsid w:val="004A34B0"/>
    <w:rsid w:val="004A4C96"/>
    <w:rsid w:val="004A4C97"/>
    <w:rsid w:val="004A6162"/>
    <w:rsid w:val="004A6F31"/>
    <w:rsid w:val="004B1DC8"/>
    <w:rsid w:val="004B4889"/>
    <w:rsid w:val="004B55B3"/>
    <w:rsid w:val="004B5FB4"/>
    <w:rsid w:val="004B7536"/>
    <w:rsid w:val="004C1F38"/>
    <w:rsid w:val="004C1F5B"/>
    <w:rsid w:val="004C564F"/>
    <w:rsid w:val="004C75ED"/>
    <w:rsid w:val="004D1D91"/>
    <w:rsid w:val="004D5306"/>
    <w:rsid w:val="004D56EF"/>
    <w:rsid w:val="004D7AB1"/>
    <w:rsid w:val="004E1732"/>
    <w:rsid w:val="004E4C66"/>
    <w:rsid w:val="004E7A6E"/>
    <w:rsid w:val="004F1066"/>
    <w:rsid w:val="004F2C0B"/>
    <w:rsid w:val="004F4EE1"/>
    <w:rsid w:val="004F50B2"/>
    <w:rsid w:val="004F5735"/>
    <w:rsid w:val="00502191"/>
    <w:rsid w:val="00504BC7"/>
    <w:rsid w:val="005069F7"/>
    <w:rsid w:val="00507671"/>
    <w:rsid w:val="00510914"/>
    <w:rsid w:val="00512F81"/>
    <w:rsid w:val="00515AC5"/>
    <w:rsid w:val="00520406"/>
    <w:rsid w:val="00522BDD"/>
    <w:rsid w:val="0052399B"/>
    <w:rsid w:val="00524F1F"/>
    <w:rsid w:val="00527975"/>
    <w:rsid w:val="00530512"/>
    <w:rsid w:val="005315DA"/>
    <w:rsid w:val="0053355E"/>
    <w:rsid w:val="00533E72"/>
    <w:rsid w:val="005343F2"/>
    <w:rsid w:val="005372FD"/>
    <w:rsid w:val="005404F9"/>
    <w:rsid w:val="005411C1"/>
    <w:rsid w:val="00542E5D"/>
    <w:rsid w:val="0054361A"/>
    <w:rsid w:val="00543FD7"/>
    <w:rsid w:val="00546D17"/>
    <w:rsid w:val="005474D7"/>
    <w:rsid w:val="0055334C"/>
    <w:rsid w:val="0055393D"/>
    <w:rsid w:val="00554F43"/>
    <w:rsid w:val="00560AFE"/>
    <w:rsid w:val="005612AA"/>
    <w:rsid w:val="00581503"/>
    <w:rsid w:val="0059011F"/>
    <w:rsid w:val="00592940"/>
    <w:rsid w:val="00594C64"/>
    <w:rsid w:val="005A3D59"/>
    <w:rsid w:val="005B0A6B"/>
    <w:rsid w:val="005B1E69"/>
    <w:rsid w:val="005B2256"/>
    <w:rsid w:val="005B265F"/>
    <w:rsid w:val="005C06AB"/>
    <w:rsid w:val="005C0E01"/>
    <w:rsid w:val="005C597F"/>
    <w:rsid w:val="005D0CF3"/>
    <w:rsid w:val="005D1577"/>
    <w:rsid w:val="005D327C"/>
    <w:rsid w:val="005D32EA"/>
    <w:rsid w:val="005D4A75"/>
    <w:rsid w:val="005D54A3"/>
    <w:rsid w:val="005D75F9"/>
    <w:rsid w:val="005E0B3F"/>
    <w:rsid w:val="005E5043"/>
    <w:rsid w:val="005E7815"/>
    <w:rsid w:val="005E7836"/>
    <w:rsid w:val="005E7E19"/>
    <w:rsid w:val="005F4C6C"/>
    <w:rsid w:val="005F511E"/>
    <w:rsid w:val="005F577A"/>
    <w:rsid w:val="005F5E90"/>
    <w:rsid w:val="00601B2F"/>
    <w:rsid w:val="00611FE0"/>
    <w:rsid w:val="00612773"/>
    <w:rsid w:val="006132C1"/>
    <w:rsid w:val="00613639"/>
    <w:rsid w:val="00613C5F"/>
    <w:rsid w:val="00621AF9"/>
    <w:rsid w:val="00623A33"/>
    <w:rsid w:val="006265E7"/>
    <w:rsid w:val="00631964"/>
    <w:rsid w:val="00631EA7"/>
    <w:rsid w:val="0063420C"/>
    <w:rsid w:val="00636A19"/>
    <w:rsid w:val="006400C1"/>
    <w:rsid w:val="00641BA4"/>
    <w:rsid w:val="00642685"/>
    <w:rsid w:val="00645EA2"/>
    <w:rsid w:val="006547E5"/>
    <w:rsid w:val="00656B4C"/>
    <w:rsid w:val="00672EBB"/>
    <w:rsid w:val="006736C5"/>
    <w:rsid w:val="006764D3"/>
    <w:rsid w:val="00681246"/>
    <w:rsid w:val="0068281E"/>
    <w:rsid w:val="006866C0"/>
    <w:rsid w:val="0069426E"/>
    <w:rsid w:val="00697B4B"/>
    <w:rsid w:val="006A0275"/>
    <w:rsid w:val="006A4D27"/>
    <w:rsid w:val="006A73C2"/>
    <w:rsid w:val="006A7E2F"/>
    <w:rsid w:val="006B334F"/>
    <w:rsid w:val="006B477F"/>
    <w:rsid w:val="006B68BA"/>
    <w:rsid w:val="006C22D8"/>
    <w:rsid w:val="006C33C6"/>
    <w:rsid w:val="006C5AEC"/>
    <w:rsid w:val="006C6A86"/>
    <w:rsid w:val="006C6C34"/>
    <w:rsid w:val="006D29E2"/>
    <w:rsid w:val="006D4005"/>
    <w:rsid w:val="006D4EF6"/>
    <w:rsid w:val="006D52A4"/>
    <w:rsid w:val="006D6312"/>
    <w:rsid w:val="006E3B9F"/>
    <w:rsid w:val="006E4E6F"/>
    <w:rsid w:val="006E5C0D"/>
    <w:rsid w:val="006E5E39"/>
    <w:rsid w:val="006E730E"/>
    <w:rsid w:val="006F15D0"/>
    <w:rsid w:val="006F249C"/>
    <w:rsid w:val="006F2BA9"/>
    <w:rsid w:val="006F3B57"/>
    <w:rsid w:val="006F6312"/>
    <w:rsid w:val="006F643E"/>
    <w:rsid w:val="00701D26"/>
    <w:rsid w:val="00702911"/>
    <w:rsid w:val="00703242"/>
    <w:rsid w:val="00703E5D"/>
    <w:rsid w:val="00704A76"/>
    <w:rsid w:val="00704ADF"/>
    <w:rsid w:val="00705698"/>
    <w:rsid w:val="00705A9C"/>
    <w:rsid w:val="00710463"/>
    <w:rsid w:val="0071748F"/>
    <w:rsid w:val="00720CEA"/>
    <w:rsid w:val="00722352"/>
    <w:rsid w:val="00726141"/>
    <w:rsid w:val="00730A28"/>
    <w:rsid w:val="00730C2D"/>
    <w:rsid w:val="007367F3"/>
    <w:rsid w:val="00741885"/>
    <w:rsid w:val="00743398"/>
    <w:rsid w:val="00743A9B"/>
    <w:rsid w:val="0074449F"/>
    <w:rsid w:val="0074529D"/>
    <w:rsid w:val="00745B6B"/>
    <w:rsid w:val="00745EA6"/>
    <w:rsid w:val="007461EB"/>
    <w:rsid w:val="007465E2"/>
    <w:rsid w:val="00747912"/>
    <w:rsid w:val="00752B62"/>
    <w:rsid w:val="0075456C"/>
    <w:rsid w:val="0075461B"/>
    <w:rsid w:val="0075758F"/>
    <w:rsid w:val="007576C7"/>
    <w:rsid w:val="00757DA1"/>
    <w:rsid w:val="007611F5"/>
    <w:rsid w:val="0077313C"/>
    <w:rsid w:val="007733CC"/>
    <w:rsid w:val="007741CE"/>
    <w:rsid w:val="00776361"/>
    <w:rsid w:val="007763B9"/>
    <w:rsid w:val="007815B8"/>
    <w:rsid w:val="00781C5F"/>
    <w:rsid w:val="00784DDA"/>
    <w:rsid w:val="00787C7B"/>
    <w:rsid w:val="00787D4A"/>
    <w:rsid w:val="0079282D"/>
    <w:rsid w:val="007957CF"/>
    <w:rsid w:val="007A38C5"/>
    <w:rsid w:val="007A6076"/>
    <w:rsid w:val="007A79FA"/>
    <w:rsid w:val="007B1CDB"/>
    <w:rsid w:val="007B3726"/>
    <w:rsid w:val="007B3C52"/>
    <w:rsid w:val="007B4932"/>
    <w:rsid w:val="007B7D60"/>
    <w:rsid w:val="007C0CB9"/>
    <w:rsid w:val="007C18DF"/>
    <w:rsid w:val="007C24CF"/>
    <w:rsid w:val="007C4897"/>
    <w:rsid w:val="007C67DE"/>
    <w:rsid w:val="007D049C"/>
    <w:rsid w:val="007D601E"/>
    <w:rsid w:val="007E32EC"/>
    <w:rsid w:val="007E6AC5"/>
    <w:rsid w:val="007E7E18"/>
    <w:rsid w:val="007F5C67"/>
    <w:rsid w:val="007F5D4F"/>
    <w:rsid w:val="00802437"/>
    <w:rsid w:val="0080481E"/>
    <w:rsid w:val="00805354"/>
    <w:rsid w:val="00805EFC"/>
    <w:rsid w:val="00812C77"/>
    <w:rsid w:val="0081578F"/>
    <w:rsid w:val="00815B89"/>
    <w:rsid w:val="00816962"/>
    <w:rsid w:val="00816ED1"/>
    <w:rsid w:val="00821C7D"/>
    <w:rsid w:val="00821CFE"/>
    <w:rsid w:val="00822AC5"/>
    <w:rsid w:val="00827264"/>
    <w:rsid w:val="008332C1"/>
    <w:rsid w:val="008354DA"/>
    <w:rsid w:val="00836D05"/>
    <w:rsid w:val="0083715E"/>
    <w:rsid w:val="0084448B"/>
    <w:rsid w:val="00845B44"/>
    <w:rsid w:val="00853211"/>
    <w:rsid w:val="00855937"/>
    <w:rsid w:val="00855F18"/>
    <w:rsid w:val="00856A7B"/>
    <w:rsid w:val="00860307"/>
    <w:rsid w:val="00863DA3"/>
    <w:rsid w:val="00864A8E"/>
    <w:rsid w:val="008654DF"/>
    <w:rsid w:val="00870BDD"/>
    <w:rsid w:val="00873734"/>
    <w:rsid w:val="0087406A"/>
    <w:rsid w:val="0087728A"/>
    <w:rsid w:val="00885333"/>
    <w:rsid w:val="00886F3E"/>
    <w:rsid w:val="008872BC"/>
    <w:rsid w:val="00890F53"/>
    <w:rsid w:val="00892D91"/>
    <w:rsid w:val="008A1B8E"/>
    <w:rsid w:val="008A2BB1"/>
    <w:rsid w:val="008A738A"/>
    <w:rsid w:val="008B07CF"/>
    <w:rsid w:val="008B0E31"/>
    <w:rsid w:val="008B2311"/>
    <w:rsid w:val="008B388A"/>
    <w:rsid w:val="008C68E3"/>
    <w:rsid w:val="008C6D8A"/>
    <w:rsid w:val="008E0E11"/>
    <w:rsid w:val="008E0E57"/>
    <w:rsid w:val="008E3707"/>
    <w:rsid w:val="008E4787"/>
    <w:rsid w:val="008E6E01"/>
    <w:rsid w:val="008E6F95"/>
    <w:rsid w:val="008F0D4C"/>
    <w:rsid w:val="008F1B8E"/>
    <w:rsid w:val="008F1C1F"/>
    <w:rsid w:val="008F5CFB"/>
    <w:rsid w:val="008F5F71"/>
    <w:rsid w:val="00902A9B"/>
    <w:rsid w:val="0090469C"/>
    <w:rsid w:val="009127FE"/>
    <w:rsid w:val="00920703"/>
    <w:rsid w:val="00920B59"/>
    <w:rsid w:val="009213A4"/>
    <w:rsid w:val="00921589"/>
    <w:rsid w:val="009235D7"/>
    <w:rsid w:val="009236C0"/>
    <w:rsid w:val="00924B89"/>
    <w:rsid w:val="009256C5"/>
    <w:rsid w:val="00927518"/>
    <w:rsid w:val="0093450E"/>
    <w:rsid w:val="0093775B"/>
    <w:rsid w:val="0094119A"/>
    <w:rsid w:val="00941540"/>
    <w:rsid w:val="00951D0C"/>
    <w:rsid w:val="0095358E"/>
    <w:rsid w:val="00953730"/>
    <w:rsid w:val="0095750C"/>
    <w:rsid w:val="00960537"/>
    <w:rsid w:val="00963839"/>
    <w:rsid w:val="0096698F"/>
    <w:rsid w:val="00967AE3"/>
    <w:rsid w:val="00981213"/>
    <w:rsid w:val="009816F0"/>
    <w:rsid w:val="009867B0"/>
    <w:rsid w:val="00990A4E"/>
    <w:rsid w:val="00990C8A"/>
    <w:rsid w:val="009919AA"/>
    <w:rsid w:val="009925AC"/>
    <w:rsid w:val="00992F4C"/>
    <w:rsid w:val="009933FE"/>
    <w:rsid w:val="00993AE6"/>
    <w:rsid w:val="009961CE"/>
    <w:rsid w:val="009963C3"/>
    <w:rsid w:val="009965D6"/>
    <w:rsid w:val="00997A1F"/>
    <w:rsid w:val="009A10B8"/>
    <w:rsid w:val="009A2505"/>
    <w:rsid w:val="009A2DB4"/>
    <w:rsid w:val="009A2DE2"/>
    <w:rsid w:val="009A40D9"/>
    <w:rsid w:val="009A5C8B"/>
    <w:rsid w:val="009B2CAA"/>
    <w:rsid w:val="009B3683"/>
    <w:rsid w:val="009B4180"/>
    <w:rsid w:val="009B4AB5"/>
    <w:rsid w:val="009B7A08"/>
    <w:rsid w:val="009C03F2"/>
    <w:rsid w:val="009C164B"/>
    <w:rsid w:val="009C3A2C"/>
    <w:rsid w:val="009C4B84"/>
    <w:rsid w:val="009D0F99"/>
    <w:rsid w:val="009D19E5"/>
    <w:rsid w:val="009D1E3B"/>
    <w:rsid w:val="009D2574"/>
    <w:rsid w:val="009D3902"/>
    <w:rsid w:val="009D41AB"/>
    <w:rsid w:val="009D4C3F"/>
    <w:rsid w:val="009D51AE"/>
    <w:rsid w:val="009D7AFC"/>
    <w:rsid w:val="009E05DA"/>
    <w:rsid w:val="009E30DB"/>
    <w:rsid w:val="009E3E62"/>
    <w:rsid w:val="009E718B"/>
    <w:rsid w:val="009F30B7"/>
    <w:rsid w:val="009F3556"/>
    <w:rsid w:val="009F48A6"/>
    <w:rsid w:val="009F53F5"/>
    <w:rsid w:val="009F633A"/>
    <w:rsid w:val="009F7627"/>
    <w:rsid w:val="00A00236"/>
    <w:rsid w:val="00A034D5"/>
    <w:rsid w:val="00A05192"/>
    <w:rsid w:val="00A1546B"/>
    <w:rsid w:val="00A1623C"/>
    <w:rsid w:val="00A202A0"/>
    <w:rsid w:val="00A21F7D"/>
    <w:rsid w:val="00A25A5A"/>
    <w:rsid w:val="00A25E40"/>
    <w:rsid w:val="00A26A51"/>
    <w:rsid w:val="00A30065"/>
    <w:rsid w:val="00A355AB"/>
    <w:rsid w:val="00A35ED3"/>
    <w:rsid w:val="00A3618F"/>
    <w:rsid w:val="00A374F4"/>
    <w:rsid w:val="00A37B75"/>
    <w:rsid w:val="00A4337C"/>
    <w:rsid w:val="00A4514C"/>
    <w:rsid w:val="00A4543E"/>
    <w:rsid w:val="00A457FF"/>
    <w:rsid w:val="00A462F2"/>
    <w:rsid w:val="00A50943"/>
    <w:rsid w:val="00A522E0"/>
    <w:rsid w:val="00A5438F"/>
    <w:rsid w:val="00A564BE"/>
    <w:rsid w:val="00A618B0"/>
    <w:rsid w:val="00A67020"/>
    <w:rsid w:val="00A71478"/>
    <w:rsid w:val="00A720DD"/>
    <w:rsid w:val="00A7458E"/>
    <w:rsid w:val="00A7512B"/>
    <w:rsid w:val="00A84B28"/>
    <w:rsid w:val="00A85C45"/>
    <w:rsid w:val="00A86B88"/>
    <w:rsid w:val="00A9012D"/>
    <w:rsid w:val="00A9378D"/>
    <w:rsid w:val="00A967F3"/>
    <w:rsid w:val="00AA1BCE"/>
    <w:rsid w:val="00AA23FB"/>
    <w:rsid w:val="00AA29C3"/>
    <w:rsid w:val="00AA4B00"/>
    <w:rsid w:val="00AA5F64"/>
    <w:rsid w:val="00AB040D"/>
    <w:rsid w:val="00AB0CAE"/>
    <w:rsid w:val="00AB1B66"/>
    <w:rsid w:val="00AB3525"/>
    <w:rsid w:val="00AB5231"/>
    <w:rsid w:val="00AB66EE"/>
    <w:rsid w:val="00AB6A62"/>
    <w:rsid w:val="00AB7A93"/>
    <w:rsid w:val="00AC1321"/>
    <w:rsid w:val="00AC3CCD"/>
    <w:rsid w:val="00AC6F84"/>
    <w:rsid w:val="00AD3C6B"/>
    <w:rsid w:val="00AD49CB"/>
    <w:rsid w:val="00AD5DAD"/>
    <w:rsid w:val="00AE1A9F"/>
    <w:rsid w:val="00AE4407"/>
    <w:rsid w:val="00AE51FB"/>
    <w:rsid w:val="00AF142F"/>
    <w:rsid w:val="00AF3545"/>
    <w:rsid w:val="00AF754C"/>
    <w:rsid w:val="00B0043B"/>
    <w:rsid w:val="00B01E78"/>
    <w:rsid w:val="00B0444C"/>
    <w:rsid w:val="00B0661A"/>
    <w:rsid w:val="00B1057D"/>
    <w:rsid w:val="00B10FBB"/>
    <w:rsid w:val="00B22374"/>
    <w:rsid w:val="00B267A1"/>
    <w:rsid w:val="00B3457E"/>
    <w:rsid w:val="00B358BF"/>
    <w:rsid w:val="00B37C0A"/>
    <w:rsid w:val="00B37CF1"/>
    <w:rsid w:val="00B37CF3"/>
    <w:rsid w:val="00B504EE"/>
    <w:rsid w:val="00B50F73"/>
    <w:rsid w:val="00B5237A"/>
    <w:rsid w:val="00B55FB6"/>
    <w:rsid w:val="00B570E3"/>
    <w:rsid w:val="00B636CA"/>
    <w:rsid w:val="00B664F9"/>
    <w:rsid w:val="00B66FF3"/>
    <w:rsid w:val="00B67C8B"/>
    <w:rsid w:val="00B75B90"/>
    <w:rsid w:val="00B84271"/>
    <w:rsid w:val="00B9392F"/>
    <w:rsid w:val="00B950DB"/>
    <w:rsid w:val="00BA36C0"/>
    <w:rsid w:val="00BA4925"/>
    <w:rsid w:val="00BA52AE"/>
    <w:rsid w:val="00BB6331"/>
    <w:rsid w:val="00BB6BF6"/>
    <w:rsid w:val="00BB74C3"/>
    <w:rsid w:val="00BC2556"/>
    <w:rsid w:val="00BC39B9"/>
    <w:rsid w:val="00BC584F"/>
    <w:rsid w:val="00BC667F"/>
    <w:rsid w:val="00BC7147"/>
    <w:rsid w:val="00BC752C"/>
    <w:rsid w:val="00BD04B9"/>
    <w:rsid w:val="00BD1F1C"/>
    <w:rsid w:val="00BD2C0C"/>
    <w:rsid w:val="00BD5BD0"/>
    <w:rsid w:val="00BE5CFC"/>
    <w:rsid w:val="00BE6850"/>
    <w:rsid w:val="00BF2AD7"/>
    <w:rsid w:val="00BF7CC9"/>
    <w:rsid w:val="00C006FB"/>
    <w:rsid w:val="00C019BC"/>
    <w:rsid w:val="00C02AA1"/>
    <w:rsid w:val="00C11DBC"/>
    <w:rsid w:val="00C13A2E"/>
    <w:rsid w:val="00C14491"/>
    <w:rsid w:val="00C15E26"/>
    <w:rsid w:val="00C17C73"/>
    <w:rsid w:val="00C205FF"/>
    <w:rsid w:val="00C22BAB"/>
    <w:rsid w:val="00C30931"/>
    <w:rsid w:val="00C32189"/>
    <w:rsid w:val="00C33EB0"/>
    <w:rsid w:val="00C41395"/>
    <w:rsid w:val="00C439F0"/>
    <w:rsid w:val="00C44729"/>
    <w:rsid w:val="00C4499D"/>
    <w:rsid w:val="00C50EEF"/>
    <w:rsid w:val="00C534CD"/>
    <w:rsid w:val="00C62C03"/>
    <w:rsid w:val="00C651C7"/>
    <w:rsid w:val="00C66364"/>
    <w:rsid w:val="00C677AE"/>
    <w:rsid w:val="00C7038D"/>
    <w:rsid w:val="00C710B3"/>
    <w:rsid w:val="00C7153D"/>
    <w:rsid w:val="00C721D0"/>
    <w:rsid w:val="00C74189"/>
    <w:rsid w:val="00C741EC"/>
    <w:rsid w:val="00C77DC7"/>
    <w:rsid w:val="00C81746"/>
    <w:rsid w:val="00C826A2"/>
    <w:rsid w:val="00C83CA6"/>
    <w:rsid w:val="00C8697B"/>
    <w:rsid w:val="00C93D3C"/>
    <w:rsid w:val="00C942D2"/>
    <w:rsid w:val="00C97632"/>
    <w:rsid w:val="00CA1A0B"/>
    <w:rsid w:val="00CA5D47"/>
    <w:rsid w:val="00CA6280"/>
    <w:rsid w:val="00CA7405"/>
    <w:rsid w:val="00CB1736"/>
    <w:rsid w:val="00CB18E9"/>
    <w:rsid w:val="00CB1EAF"/>
    <w:rsid w:val="00CB311B"/>
    <w:rsid w:val="00CC0021"/>
    <w:rsid w:val="00CD179C"/>
    <w:rsid w:val="00CD52A4"/>
    <w:rsid w:val="00CD7672"/>
    <w:rsid w:val="00CD7F51"/>
    <w:rsid w:val="00CE05B8"/>
    <w:rsid w:val="00CE0F38"/>
    <w:rsid w:val="00CE22F6"/>
    <w:rsid w:val="00CE4DD0"/>
    <w:rsid w:val="00CE50C2"/>
    <w:rsid w:val="00CF11E9"/>
    <w:rsid w:val="00CF18E1"/>
    <w:rsid w:val="00CF2092"/>
    <w:rsid w:val="00CF4A76"/>
    <w:rsid w:val="00CF6507"/>
    <w:rsid w:val="00CF6ABE"/>
    <w:rsid w:val="00D005A4"/>
    <w:rsid w:val="00D01AD8"/>
    <w:rsid w:val="00D01D20"/>
    <w:rsid w:val="00D04494"/>
    <w:rsid w:val="00D06FE2"/>
    <w:rsid w:val="00D0787A"/>
    <w:rsid w:val="00D10500"/>
    <w:rsid w:val="00D1256E"/>
    <w:rsid w:val="00D2004D"/>
    <w:rsid w:val="00D20288"/>
    <w:rsid w:val="00D204BA"/>
    <w:rsid w:val="00D22ED9"/>
    <w:rsid w:val="00D35741"/>
    <w:rsid w:val="00D431F4"/>
    <w:rsid w:val="00D44BCD"/>
    <w:rsid w:val="00D5010B"/>
    <w:rsid w:val="00D510AF"/>
    <w:rsid w:val="00D561F4"/>
    <w:rsid w:val="00D6353B"/>
    <w:rsid w:val="00D64205"/>
    <w:rsid w:val="00D706C0"/>
    <w:rsid w:val="00D72745"/>
    <w:rsid w:val="00D763E1"/>
    <w:rsid w:val="00D80998"/>
    <w:rsid w:val="00D83B08"/>
    <w:rsid w:val="00D872B4"/>
    <w:rsid w:val="00D91108"/>
    <w:rsid w:val="00D926D3"/>
    <w:rsid w:val="00D92953"/>
    <w:rsid w:val="00D94D9B"/>
    <w:rsid w:val="00D94FB3"/>
    <w:rsid w:val="00D95D00"/>
    <w:rsid w:val="00D978B9"/>
    <w:rsid w:val="00DA0D45"/>
    <w:rsid w:val="00DA3675"/>
    <w:rsid w:val="00DA4000"/>
    <w:rsid w:val="00DA5E38"/>
    <w:rsid w:val="00DA7C37"/>
    <w:rsid w:val="00DB13E2"/>
    <w:rsid w:val="00DB141E"/>
    <w:rsid w:val="00DB1622"/>
    <w:rsid w:val="00DB16D7"/>
    <w:rsid w:val="00DB27B9"/>
    <w:rsid w:val="00DB3B7A"/>
    <w:rsid w:val="00DB3F42"/>
    <w:rsid w:val="00DB4D27"/>
    <w:rsid w:val="00DB5501"/>
    <w:rsid w:val="00DB590E"/>
    <w:rsid w:val="00DC124D"/>
    <w:rsid w:val="00DC5028"/>
    <w:rsid w:val="00DC6CA1"/>
    <w:rsid w:val="00DC77AC"/>
    <w:rsid w:val="00DD23A1"/>
    <w:rsid w:val="00DD664E"/>
    <w:rsid w:val="00DE0F8A"/>
    <w:rsid w:val="00DE393B"/>
    <w:rsid w:val="00DE6D01"/>
    <w:rsid w:val="00DE74B6"/>
    <w:rsid w:val="00DE75B9"/>
    <w:rsid w:val="00DF0717"/>
    <w:rsid w:val="00DF27B8"/>
    <w:rsid w:val="00E030B3"/>
    <w:rsid w:val="00E0755B"/>
    <w:rsid w:val="00E1437D"/>
    <w:rsid w:val="00E16218"/>
    <w:rsid w:val="00E256DA"/>
    <w:rsid w:val="00E25B7D"/>
    <w:rsid w:val="00E26738"/>
    <w:rsid w:val="00E307B4"/>
    <w:rsid w:val="00E30DD5"/>
    <w:rsid w:val="00E3105D"/>
    <w:rsid w:val="00E31106"/>
    <w:rsid w:val="00E31CB0"/>
    <w:rsid w:val="00E347C0"/>
    <w:rsid w:val="00E34B3A"/>
    <w:rsid w:val="00E35BA1"/>
    <w:rsid w:val="00E44D5A"/>
    <w:rsid w:val="00E53D75"/>
    <w:rsid w:val="00E62FC4"/>
    <w:rsid w:val="00E63771"/>
    <w:rsid w:val="00E76221"/>
    <w:rsid w:val="00E76509"/>
    <w:rsid w:val="00E80264"/>
    <w:rsid w:val="00E848C1"/>
    <w:rsid w:val="00E86739"/>
    <w:rsid w:val="00E924DA"/>
    <w:rsid w:val="00E95D57"/>
    <w:rsid w:val="00E96426"/>
    <w:rsid w:val="00E96CAA"/>
    <w:rsid w:val="00E96FE1"/>
    <w:rsid w:val="00EA64F7"/>
    <w:rsid w:val="00EA7E68"/>
    <w:rsid w:val="00EB2100"/>
    <w:rsid w:val="00EB651B"/>
    <w:rsid w:val="00EC7D28"/>
    <w:rsid w:val="00ED03B0"/>
    <w:rsid w:val="00ED1D82"/>
    <w:rsid w:val="00ED2143"/>
    <w:rsid w:val="00ED6FE5"/>
    <w:rsid w:val="00EE11D3"/>
    <w:rsid w:val="00EE29B8"/>
    <w:rsid w:val="00EE45D9"/>
    <w:rsid w:val="00EE5199"/>
    <w:rsid w:val="00EE522C"/>
    <w:rsid w:val="00EE5B6D"/>
    <w:rsid w:val="00EE6733"/>
    <w:rsid w:val="00EE6B3B"/>
    <w:rsid w:val="00EF0BE7"/>
    <w:rsid w:val="00EF153E"/>
    <w:rsid w:val="00EF17EC"/>
    <w:rsid w:val="00EF6182"/>
    <w:rsid w:val="00F00ABB"/>
    <w:rsid w:val="00F0233A"/>
    <w:rsid w:val="00F02A2C"/>
    <w:rsid w:val="00F05555"/>
    <w:rsid w:val="00F05F38"/>
    <w:rsid w:val="00F06429"/>
    <w:rsid w:val="00F10C68"/>
    <w:rsid w:val="00F11C6E"/>
    <w:rsid w:val="00F14184"/>
    <w:rsid w:val="00F14291"/>
    <w:rsid w:val="00F154F8"/>
    <w:rsid w:val="00F20B51"/>
    <w:rsid w:val="00F227DB"/>
    <w:rsid w:val="00F24103"/>
    <w:rsid w:val="00F25B7D"/>
    <w:rsid w:val="00F2685A"/>
    <w:rsid w:val="00F308D5"/>
    <w:rsid w:val="00F30DE8"/>
    <w:rsid w:val="00F33039"/>
    <w:rsid w:val="00F36373"/>
    <w:rsid w:val="00F37B53"/>
    <w:rsid w:val="00F40CFE"/>
    <w:rsid w:val="00F4104A"/>
    <w:rsid w:val="00F4172A"/>
    <w:rsid w:val="00F42238"/>
    <w:rsid w:val="00F42587"/>
    <w:rsid w:val="00F447DB"/>
    <w:rsid w:val="00F457A6"/>
    <w:rsid w:val="00F51BCF"/>
    <w:rsid w:val="00F52ECA"/>
    <w:rsid w:val="00F54192"/>
    <w:rsid w:val="00F57B11"/>
    <w:rsid w:val="00F61DDA"/>
    <w:rsid w:val="00F70E25"/>
    <w:rsid w:val="00F713E7"/>
    <w:rsid w:val="00F7239F"/>
    <w:rsid w:val="00F73A1B"/>
    <w:rsid w:val="00F750C5"/>
    <w:rsid w:val="00F82C6A"/>
    <w:rsid w:val="00F93B67"/>
    <w:rsid w:val="00F95F08"/>
    <w:rsid w:val="00FA0A2C"/>
    <w:rsid w:val="00FA21A7"/>
    <w:rsid w:val="00FA338D"/>
    <w:rsid w:val="00FA3A54"/>
    <w:rsid w:val="00FA792D"/>
    <w:rsid w:val="00FB1CFD"/>
    <w:rsid w:val="00FC1D83"/>
    <w:rsid w:val="00FC2122"/>
    <w:rsid w:val="00FC22B8"/>
    <w:rsid w:val="00FC2375"/>
    <w:rsid w:val="00FC2827"/>
    <w:rsid w:val="00FC47CF"/>
    <w:rsid w:val="00FC6B74"/>
    <w:rsid w:val="00FC6D4C"/>
    <w:rsid w:val="00FD0799"/>
    <w:rsid w:val="00FD11CE"/>
    <w:rsid w:val="00FD25AD"/>
    <w:rsid w:val="00FD45DA"/>
    <w:rsid w:val="00FD725D"/>
    <w:rsid w:val="00FD791D"/>
    <w:rsid w:val="00FD7DC4"/>
    <w:rsid w:val="00FE117D"/>
    <w:rsid w:val="00FE3E7F"/>
    <w:rsid w:val="00FF356B"/>
    <w:rsid w:val="00FF692C"/>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aliases w:val=" Char Char"/>
    <w:basedOn w:val="Normal"/>
    <w:next w:val="Normal"/>
    <w:link w:val="Heading1Char"/>
    <w:qFormat/>
    <w:pPr>
      <w:keepNext/>
      <w:numPr>
        <w:numId w:val="1"/>
      </w:numPr>
      <w:spacing w:before="240" w:after="60"/>
      <w:outlineLvl w:val="0"/>
    </w:pPr>
    <w:rPr>
      <w:rFonts w:ascii="Arial" w:hAnsi="Arial"/>
      <w:b/>
      <w:caps/>
      <w:kern w:val="28"/>
      <w:sz w:val="28"/>
    </w:rPr>
  </w:style>
  <w:style w:type="paragraph" w:styleId="Heading2">
    <w:name w:val="heading 2"/>
    <w:aliases w:val="(a)"/>
    <w:basedOn w:val="Normal"/>
    <w:next w:val="Normal"/>
    <w:qFormat/>
    <w:pPr>
      <w:keepNext/>
      <w:numPr>
        <w:ilvl w:val="1"/>
        <w:numId w:val="1"/>
      </w:numPr>
      <w:spacing w:before="240" w:after="60"/>
      <w:outlineLvl w:val="1"/>
    </w:pPr>
    <w:rPr>
      <w:rFonts w:ascii="Arial" w:hAnsi="Arial"/>
      <w:b/>
      <w:i/>
    </w:rPr>
  </w:style>
  <w:style w:type="paragraph" w:styleId="Heading3">
    <w:name w:val="heading 3"/>
    <w:aliases w:val="h3,Char Char"/>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keepNext/>
      <w:numPr>
        <w:ilvl w:val="4"/>
        <w:numId w:val="1"/>
      </w:numPr>
      <w:spacing w:before="240" w:after="60"/>
      <w:outlineLvl w:val="4"/>
    </w:pPr>
    <w:rPr>
      <w:rFonts w:ascii="Arial" w:hAnsi="Arial"/>
      <w:sz w:val="22"/>
    </w:rPr>
  </w:style>
  <w:style w:type="paragraph" w:styleId="Heading6">
    <w:name w:val="heading 6"/>
    <w:basedOn w:val="Normal"/>
    <w:next w:val="Normal"/>
    <w:qFormat/>
    <w:pPr>
      <w:keepNext/>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jc w:val="left"/>
      <w:outlineLvl w:val="6"/>
    </w:pPr>
    <w:rPr>
      <w:rFonts w:ascii="Arial" w:hAnsi="Arial"/>
      <w:sz w:val="20"/>
    </w:rPr>
  </w:style>
  <w:style w:type="paragraph" w:styleId="Heading8">
    <w:name w:val="heading 8"/>
    <w:basedOn w:val="Normal"/>
    <w:next w:val="Normal"/>
    <w:qFormat/>
    <w:pPr>
      <w:numPr>
        <w:ilvl w:val="7"/>
        <w:numId w:val="1"/>
      </w:numPr>
      <w:spacing w:before="240" w:after="60"/>
      <w:jc w:val="left"/>
      <w:outlineLvl w:val="7"/>
    </w:pPr>
    <w:rPr>
      <w:rFonts w:ascii="Arial" w:hAnsi="Arial"/>
      <w:i/>
      <w:sz w:val="20"/>
    </w:rPr>
  </w:style>
  <w:style w:type="paragraph" w:styleId="Heading9">
    <w:name w:val="heading 9"/>
    <w:basedOn w:val="Normal"/>
    <w:next w:val="Normal"/>
    <w:qFormat/>
    <w:pPr>
      <w:numPr>
        <w:ilvl w:val="8"/>
        <w:numId w:val="1"/>
      </w:numPr>
      <w:spacing w:before="240" w:after="60"/>
      <w:jc w:val="left"/>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pPr>
      <w:ind w:firstLine="432"/>
    </w:pPr>
  </w:style>
  <w:style w:type="paragraph" w:customStyle="1" w:styleId="Normal2">
    <w:name w:val="Normal 2"/>
    <w:basedOn w:val="Normal"/>
    <w:pPr>
      <w:ind w:firstLine="504"/>
    </w:pPr>
  </w:style>
  <w:style w:type="paragraph" w:customStyle="1" w:styleId="Normal3">
    <w:name w:val="Normal 3"/>
    <w:basedOn w:val="Normal"/>
    <w:pPr>
      <w:ind w:firstLine="648"/>
    </w:pPr>
  </w:style>
  <w:style w:type="paragraph" w:customStyle="1" w:styleId="Normal4">
    <w:name w:val="Normal 4"/>
    <w:basedOn w:val="Normal"/>
    <w:pPr>
      <w:ind w:firstLine="792"/>
    </w:pPr>
  </w:style>
  <w:style w:type="paragraph" w:customStyle="1" w:styleId="Normal5">
    <w:name w:val="Normal 5"/>
    <w:basedOn w:val="Normal"/>
    <w:pPr>
      <w:ind w:firstLine="1008"/>
    </w:pPr>
  </w:style>
  <w:style w:type="paragraph" w:customStyle="1" w:styleId="Normal6">
    <w:name w:val="Normal 6"/>
    <w:basedOn w:val="Normal"/>
    <w:pPr>
      <w:ind w:firstLine="1224"/>
    </w:pPr>
  </w:style>
  <w:style w:type="paragraph" w:styleId="ListBullet3">
    <w:name w:val="List Bullet 3"/>
    <w:basedOn w:val="Normal"/>
    <w:pPr>
      <w:spacing w:after="240"/>
      <w:ind w:left="1080" w:hanging="360"/>
    </w:pPr>
  </w:style>
  <w:style w:type="paragraph" w:styleId="ListNumber3">
    <w:name w:val="List Number 3"/>
    <w:basedOn w:val="Normal"/>
    <w:pPr>
      <w:spacing w:after="240"/>
      <w:ind w:left="1080" w:hanging="360"/>
    </w:pPr>
  </w:style>
  <w:style w:type="paragraph" w:styleId="TOC1">
    <w:name w:val="toc 1"/>
    <w:basedOn w:val="Normal"/>
    <w:next w:val="Normal"/>
    <w:uiPriority w:val="39"/>
    <w:pPr>
      <w:tabs>
        <w:tab w:val="right" w:leader="dot" w:pos="9360"/>
      </w:tabs>
      <w:spacing w:before="240"/>
      <w:jc w:val="left"/>
    </w:pPr>
    <w:rPr>
      <w:rFonts w:ascii="Helvetica" w:hAnsi="Helvetica"/>
      <w:b/>
      <w:caps/>
    </w:rPr>
  </w:style>
  <w:style w:type="paragraph" w:styleId="TOC2">
    <w:name w:val="toc 2"/>
    <w:basedOn w:val="Normal"/>
    <w:next w:val="Normal"/>
    <w:uiPriority w:val="39"/>
    <w:pPr>
      <w:tabs>
        <w:tab w:val="right" w:leader="dot" w:pos="9360"/>
      </w:tabs>
      <w:ind w:left="216"/>
      <w:jc w:val="left"/>
    </w:pPr>
  </w:style>
  <w:style w:type="paragraph" w:styleId="TOC3">
    <w:name w:val="toc 3"/>
    <w:basedOn w:val="Normal"/>
    <w:next w:val="Normal"/>
    <w:uiPriority w:val="39"/>
    <w:pPr>
      <w:tabs>
        <w:tab w:val="right" w:leader="dot" w:pos="9360"/>
      </w:tabs>
      <w:ind w:left="446"/>
      <w:jc w:val="left"/>
    </w:pPr>
  </w:style>
  <w:style w:type="paragraph" w:styleId="TOC4">
    <w:name w:val="toc 4"/>
    <w:basedOn w:val="Normal"/>
    <w:next w:val="Normal"/>
    <w:uiPriority w:val="39"/>
    <w:pPr>
      <w:tabs>
        <w:tab w:val="right" w:leader="dot" w:pos="9360"/>
      </w:tabs>
      <w:ind w:left="662"/>
      <w:jc w:val="left"/>
    </w:pPr>
  </w:style>
  <w:style w:type="paragraph" w:styleId="TOC5">
    <w:name w:val="toc 5"/>
    <w:basedOn w:val="Normal"/>
    <w:next w:val="Normal"/>
    <w:uiPriority w:val="39"/>
    <w:pPr>
      <w:tabs>
        <w:tab w:val="right" w:leader="dot" w:pos="9360"/>
      </w:tabs>
      <w:ind w:left="880"/>
      <w:jc w:val="left"/>
    </w:pPr>
  </w:style>
  <w:style w:type="paragraph" w:styleId="TOC6">
    <w:name w:val="toc 6"/>
    <w:basedOn w:val="Normal"/>
    <w:next w:val="Normal"/>
    <w:uiPriority w:val="39"/>
    <w:pPr>
      <w:tabs>
        <w:tab w:val="right" w:leader="dot" w:pos="9360"/>
      </w:tabs>
      <w:ind w:left="1100"/>
      <w:jc w:val="left"/>
    </w:pPr>
  </w:style>
  <w:style w:type="paragraph" w:styleId="Caption">
    <w:name w:val="caption"/>
    <w:aliases w:val="FigCap"/>
    <w:basedOn w:val="Normal"/>
    <w:next w:val="Normal"/>
    <w:link w:val="CaptionChar"/>
    <w:qFormat/>
    <w:pPr>
      <w:spacing w:before="120" w:after="120"/>
    </w:pPr>
    <w:rPr>
      <w:b/>
    </w:rPr>
  </w:style>
  <w:style w:type="character" w:customStyle="1" w:styleId="CaptionChar">
    <w:name w:val="Caption Char"/>
    <w:aliases w:val="FigCap Char"/>
    <w:link w:val="Caption"/>
    <w:rsid w:val="00A4543E"/>
    <w:rPr>
      <w:b/>
      <w:sz w:val="24"/>
      <w:lang w:val="en-US" w:eastAsia="en-US" w:bidi="ar-SA"/>
    </w:rPr>
  </w:style>
  <w:style w:type="paragraph" w:customStyle="1" w:styleId="FigureCaption">
    <w:name w:val="Figure Caption"/>
    <w:basedOn w:val="Normal"/>
    <w:next w:val="Normal"/>
    <w:pPr>
      <w:spacing w:before="120" w:after="240"/>
      <w:jc w:val="center"/>
    </w:pPr>
    <w:rPr>
      <w:rFonts w:ascii="Arial" w:hAnsi="Arial"/>
      <w:i/>
      <w:sz w:val="22"/>
    </w:rPr>
  </w:style>
  <w:style w:type="paragraph" w:customStyle="1" w:styleId="TableCaption">
    <w:name w:val="TableCaption"/>
    <w:basedOn w:val="Normal"/>
    <w:next w:val="Normal"/>
    <w:pPr>
      <w:spacing w:after="120"/>
      <w:jc w:val="center"/>
    </w:pPr>
    <w:rPr>
      <w:rFonts w:ascii="Arial" w:hAnsi="Arial"/>
      <w:b/>
      <w:caps/>
      <w:sz w:val="22"/>
    </w:rPr>
  </w:style>
  <w:style w:type="paragraph" w:styleId="TableofFigures">
    <w:name w:val="table of figures"/>
    <w:aliases w:val="Table of Tables"/>
    <w:basedOn w:val="TableCaption"/>
    <w:next w:val="Normal"/>
    <w:uiPriority w:val="99"/>
    <w:pPr>
      <w:spacing w:after="0"/>
      <w:ind w:left="480" w:hanging="480"/>
      <w:jc w:val="left"/>
    </w:pPr>
    <w:rPr>
      <w:rFonts w:ascii="Times New Roman" w:hAnsi="Times New Roman"/>
      <w:bCs/>
      <w:caps w:val="0"/>
      <w:sz w:val="24"/>
      <w:szCs w:val="24"/>
    </w:rPr>
  </w:style>
  <w:style w:type="paragraph" w:customStyle="1" w:styleId="TableCaption-TOC">
    <w:name w:val="TableCaption-TOC"/>
    <w:basedOn w:val="Normal"/>
    <w:next w:val="Normal"/>
  </w:style>
  <w:style w:type="paragraph" w:customStyle="1" w:styleId="Tables">
    <w:name w:val="Tables"/>
    <w:basedOn w:val="Normal"/>
    <w:pPr>
      <w:jc w:val="center"/>
    </w:pPr>
    <w:rPr>
      <w:rFonts w:ascii="Arial" w:hAnsi="Arial"/>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sz w:val="20"/>
    </w:rPr>
  </w:style>
  <w:style w:type="paragraph" w:styleId="TOC7">
    <w:name w:val="toc 7"/>
    <w:basedOn w:val="Normal"/>
    <w:next w:val="Normal"/>
    <w:uiPriority w:val="39"/>
    <w:pPr>
      <w:tabs>
        <w:tab w:val="right" w:leader="dot" w:pos="9360"/>
      </w:tabs>
      <w:ind w:left="1320"/>
      <w:jc w:val="left"/>
    </w:pPr>
    <w:rPr>
      <w:sz w:val="20"/>
    </w:rPr>
  </w:style>
  <w:style w:type="paragraph" w:styleId="TOC8">
    <w:name w:val="toc 8"/>
    <w:basedOn w:val="Normal"/>
    <w:next w:val="Normal"/>
    <w:uiPriority w:val="39"/>
    <w:pPr>
      <w:tabs>
        <w:tab w:val="right" w:leader="dot" w:pos="9360"/>
      </w:tabs>
      <w:ind w:left="1540"/>
      <w:jc w:val="left"/>
    </w:pPr>
    <w:rPr>
      <w:sz w:val="20"/>
    </w:rPr>
  </w:style>
  <w:style w:type="paragraph" w:styleId="TOC9">
    <w:name w:val="toc 9"/>
    <w:basedOn w:val="Normal"/>
    <w:next w:val="Normal"/>
    <w:uiPriority w:val="39"/>
    <w:pPr>
      <w:tabs>
        <w:tab w:val="right" w:leader="dot" w:pos="9360"/>
      </w:tabs>
      <w:ind w:left="1760"/>
      <w:jc w:val="left"/>
    </w:pPr>
    <w:rPr>
      <w:sz w:val="20"/>
    </w:rPr>
  </w:style>
  <w:style w:type="paragraph" w:customStyle="1" w:styleId="BodyText1">
    <w:name w:val="Body Text1"/>
    <w:basedOn w:val="Normal"/>
    <w:pPr>
      <w:spacing w:before="120" w:after="120"/>
    </w:pPr>
  </w:style>
  <w:style w:type="paragraph" w:customStyle="1" w:styleId="abcindent">
    <w:name w:val="abcindent"/>
    <w:basedOn w:val="BodyText1"/>
    <w:pPr>
      <w:ind w:left="1260" w:hanging="540"/>
    </w:pPr>
  </w:style>
  <w:style w:type="paragraph" w:customStyle="1" w:styleId="letterlist">
    <w:name w:val="letter list"/>
    <w:basedOn w:val="Normal"/>
    <w:autoRedefine/>
    <w:pPr>
      <w:keepNext/>
      <w:suppressLineNumbers/>
      <w:tabs>
        <w:tab w:val="left" w:pos="342"/>
      </w:tabs>
      <w:spacing w:line="240" w:lineRule="atLeast"/>
      <w:ind w:left="720" w:hanging="374"/>
    </w:pPr>
  </w:style>
  <w:style w:type="paragraph" w:styleId="BodyText2">
    <w:name w:val="Body Text 2"/>
    <w:basedOn w:val="Normal"/>
    <w:pPr>
      <w:tabs>
        <w:tab w:val="left" w:pos="720"/>
      </w:tabs>
      <w:spacing w:before="120" w:after="120" w:line="280" w:lineRule="atLeast"/>
      <w:ind w:left="1440" w:hanging="1440"/>
      <w:jc w:val="left"/>
    </w:pPr>
    <w:rPr>
      <w:rFonts w:ascii="Arial" w:hAnsi="Arial"/>
    </w:rPr>
  </w:style>
  <w:style w:type="paragraph" w:styleId="CommentText">
    <w:name w:val="annotation text"/>
    <w:basedOn w:val="Normal"/>
    <w:semiHidden/>
    <w:pPr>
      <w:tabs>
        <w:tab w:val="left" w:pos="360"/>
        <w:tab w:val="left" w:pos="900"/>
        <w:tab w:val="left" w:pos="1440"/>
        <w:tab w:val="left" w:pos="1980"/>
        <w:tab w:val="left" w:pos="2520"/>
      </w:tabs>
      <w:spacing w:after="120" w:line="300" w:lineRule="exact"/>
    </w:pPr>
    <w:rPr>
      <w:rFonts w:ascii="Arial" w:hAnsi="Arial"/>
      <w:sz w:val="20"/>
    </w:rPr>
  </w:style>
  <w:style w:type="paragraph" w:customStyle="1" w:styleId="TMdefault">
    <w:name w:val="TMdefault"/>
    <w:basedOn w:val="Normal"/>
    <w:pPr>
      <w:tabs>
        <w:tab w:val="right" w:pos="10260"/>
      </w:tabs>
      <w:spacing w:before="60"/>
      <w:jc w:val="left"/>
    </w:pPr>
    <w:rPr>
      <w:color w:val="000000"/>
      <w:sz w:val="22"/>
    </w:rPr>
  </w:style>
  <w:style w:type="paragraph" w:customStyle="1" w:styleId="Bullet">
    <w:name w:val="Bullet"/>
    <w:basedOn w:val="Normal"/>
    <w:pPr>
      <w:ind w:left="720" w:hanging="360"/>
      <w:jc w:val="left"/>
    </w:pPr>
  </w:style>
  <w:style w:type="paragraph" w:customStyle="1" w:styleId="TitleCentered">
    <w:name w:val="Title Centered"/>
    <w:basedOn w:val="Normal"/>
    <w:next w:val="BodyText1"/>
    <w:autoRedefine/>
    <w:rsid w:val="00BC7147"/>
    <w:pPr>
      <w:keepNext/>
      <w:keepLines/>
      <w:jc w:val="center"/>
    </w:pPr>
    <w:rPr>
      <w:b/>
    </w:rPr>
  </w:style>
  <w:style w:type="paragraph" w:styleId="BodyText">
    <w:name w:val="Body Text"/>
    <w:basedOn w:val="Normal"/>
    <w:link w:val="BodyTextChar"/>
    <w:pPr>
      <w:jc w:val="center"/>
    </w:pPr>
    <w:rPr>
      <w:rFonts w:ascii="Arial" w:hAnsi="Arial" w:cs="Arial"/>
      <w:b/>
      <w:bCs/>
      <w:sz w:val="32"/>
    </w:rPr>
  </w:style>
  <w:style w:type="paragraph" w:styleId="BodyText3">
    <w:name w:val="Body Text 3"/>
    <w:basedOn w:val="Normal"/>
    <w:pPr>
      <w:jc w:val="center"/>
    </w:pPr>
    <w:rPr>
      <w:rFonts w:ascii="Courier New" w:hAnsi="Courier New" w:cs="Courier New"/>
      <w:sz w:val="18"/>
    </w:rPr>
  </w:style>
  <w:style w:type="paragraph" w:styleId="BodyTextIndent">
    <w:name w:val="Body Text Indent"/>
    <w:basedOn w:val="Normal"/>
    <w:pPr>
      <w:ind w:left="36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TableHeading">
    <w:name w:val="Table Heading"/>
    <w:rPr>
      <w:rFonts w:ascii="Times New Roman" w:hAnsi="Times New Roman"/>
      <w:b/>
      <w:sz w:val="20"/>
      <w:u w:val="none"/>
      <w:vertAlign w:val="baseline"/>
    </w:rPr>
  </w:style>
  <w:style w:type="paragraph" w:customStyle="1" w:styleId="TableEntry">
    <w:name w:val="Table Entry"/>
    <w:basedOn w:val="Normal"/>
    <w:pPr>
      <w:spacing w:before="40" w:after="40"/>
      <w:jc w:val="left"/>
    </w:pPr>
    <w:rPr>
      <w:rFonts w:ascii="Arial" w:hAnsi="Arial"/>
      <w:sz w:val="16"/>
    </w:rPr>
  </w:style>
  <w:style w:type="paragraph" w:styleId="BodyTextIndent2">
    <w:name w:val="Body Text Indent 2"/>
    <w:basedOn w:val="Normal"/>
    <w:pPr>
      <w:ind w:left="720"/>
    </w:pPr>
  </w:style>
  <w:style w:type="paragraph" w:customStyle="1" w:styleId="BULLETS">
    <w:name w:val="BULLETS"/>
    <w:basedOn w:val="Normal"/>
    <w:pPr>
      <w:tabs>
        <w:tab w:val="left" w:pos="1080"/>
        <w:tab w:val="right" w:leader="dot" w:pos="9360"/>
      </w:tabs>
      <w:spacing w:after="240" w:line="360" w:lineRule="atLeast"/>
      <w:ind w:left="720" w:hanging="360"/>
      <w:jc w:val="left"/>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5">
    <w:name w:val="xl2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Cs w:val="24"/>
    </w:rPr>
  </w:style>
  <w:style w:type="paragraph" w:customStyle="1" w:styleId="xl28">
    <w:name w:val="xl28"/>
    <w:basedOn w:val="Normal"/>
    <w:pPr>
      <w:pBdr>
        <w:top w:val="single" w:sz="4" w:space="0" w:color="auto"/>
        <w:left w:val="single" w:sz="8"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9">
    <w:name w:val="xl29"/>
    <w:basedOn w:val="Normal"/>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Unicode MS" w:eastAsia="Arial Unicode MS" w:hAnsi="Arial Unicode MS" w:cs="Arial Unicode MS"/>
      <w:szCs w:val="24"/>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b/>
      <w:bCs/>
      <w:sz w:val="18"/>
      <w:szCs w:val="18"/>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b/>
      <w:bCs/>
      <w:sz w:val="18"/>
      <w:szCs w:val="18"/>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b/>
      <w:bCs/>
      <w:sz w:val="18"/>
      <w:szCs w:val="18"/>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Unicode MS" w:eastAsia="Arial Unicode MS" w:hAnsi="Arial Unicode MS" w:cs="Arial Unicode MS"/>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FF0000"/>
      <w:szCs w:val="24"/>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left"/>
    </w:pPr>
    <w:rPr>
      <w:rFonts w:ascii="Arial" w:eastAsia="Arial Unicode MS" w:hAnsi="Arial" w:cs="Arial"/>
      <w:szCs w:val="24"/>
    </w:rPr>
  </w:style>
  <w:style w:type="paragraph" w:customStyle="1" w:styleId="xl37">
    <w:name w:val="xl37"/>
    <w:basedOn w:val="Normal"/>
    <w:pPr>
      <w:pBdr>
        <w:top w:val="single" w:sz="4" w:space="0" w:color="auto"/>
        <w:left w:val="single" w:sz="4" w:space="0" w:color="auto"/>
        <w:right w:val="single" w:sz="4" w:space="0" w:color="auto"/>
      </w:pBdr>
      <w:spacing w:before="100" w:beforeAutospacing="1" w:after="100" w:afterAutospacing="1"/>
      <w:jc w:val="left"/>
    </w:pPr>
    <w:rPr>
      <w:rFonts w:ascii="Arial" w:eastAsia="Arial Unicode MS" w:hAnsi="Arial" w:cs="Arial"/>
      <w:color w:val="FF0000"/>
      <w:szCs w:val="24"/>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Unicode MS" w:eastAsia="Arial Unicode MS" w:hAnsi="Arial Unicode MS" w:cs="Arial Unicode MS"/>
      <w:szCs w:val="24"/>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color w:val="FF0000"/>
      <w:szCs w:val="24"/>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 w:val="18"/>
      <w:szCs w:val="18"/>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b/>
      <w:bCs/>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43">
    <w:name w:val="xl43"/>
    <w:basedOn w:val="Normal"/>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b/>
      <w:bCs/>
      <w:sz w:val="18"/>
      <w:szCs w:val="18"/>
    </w:rPr>
  </w:style>
  <w:style w:type="table" w:styleId="TableGrid">
    <w:name w:val="Table Grid"/>
    <w:basedOn w:val="TableNormal"/>
    <w:rsid w:val="00CE0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5">
    <w:name w:val="Headin 5"/>
    <w:basedOn w:val="Normal"/>
    <w:rsid w:val="00A00236"/>
    <w:rPr>
      <w:b/>
    </w:rPr>
  </w:style>
  <w:style w:type="paragraph" w:styleId="BalloonText">
    <w:name w:val="Balloon Text"/>
    <w:basedOn w:val="Normal"/>
    <w:semiHidden/>
    <w:rsid w:val="007461EB"/>
    <w:rPr>
      <w:rFonts w:ascii="Tahoma" w:hAnsi="Tahoma" w:cs="Tahoma"/>
      <w:sz w:val="16"/>
      <w:szCs w:val="16"/>
    </w:rPr>
  </w:style>
  <w:style w:type="character" w:styleId="CommentReference">
    <w:name w:val="annotation reference"/>
    <w:semiHidden/>
    <w:rsid w:val="007B4932"/>
    <w:rPr>
      <w:sz w:val="16"/>
      <w:szCs w:val="16"/>
    </w:rPr>
  </w:style>
  <w:style w:type="paragraph" w:styleId="CommentSubject">
    <w:name w:val="annotation subject"/>
    <w:basedOn w:val="CommentText"/>
    <w:next w:val="CommentText"/>
    <w:semiHidden/>
    <w:rsid w:val="007B4932"/>
    <w:pPr>
      <w:tabs>
        <w:tab w:val="clear" w:pos="360"/>
        <w:tab w:val="clear" w:pos="900"/>
        <w:tab w:val="clear" w:pos="1440"/>
        <w:tab w:val="clear" w:pos="1980"/>
        <w:tab w:val="clear" w:pos="2520"/>
      </w:tabs>
      <w:spacing w:after="0" w:line="240" w:lineRule="auto"/>
    </w:pPr>
    <w:rPr>
      <w:rFonts w:ascii="Times New Roman" w:hAnsi="Times New Roman"/>
      <w:b/>
      <w:bCs/>
    </w:rPr>
  </w:style>
  <w:style w:type="paragraph" w:styleId="Subtitle">
    <w:name w:val="Subtitle"/>
    <w:basedOn w:val="Normal"/>
    <w:qFormat/>
    <w:rsid w:val="007B3726"/>
    <w:pPr>
      <w:jc w:val="center"/>
    </w:pPr>
    <w:rPr>
      <w:b/>
      <w:sz w:val="28"/>
    </w:rPr>
  </w:style>
  <w:style w:type="paragraph" w:customStyle="1" w:styleId="Heading40">
    <w:name w:val="Heading4"/>
    <w:basedOn w:val="Normal"/>
    <w:rsid w:val="00404344"/>
  </w:style>
  <w:style w:type="paragraph" w:customStyle="1" w:styleId="Figure">
    <w:name w:val="Figure"/>
    <w:basedOn w:val="FigureCaption"/>
    <w:rsid w:val="00482509"/>
  </w:style>
  <w:style w:type="character" w:customStyle="1" w:styleId="BodyTextChar">
    <w:name w:val="Body Text Char"/>
    <w:link w:val="BodyText"/>
    <w:rsid w:val="000A0E9D"/>
    <w:rPr>
      <w:rFonts w:ascii="Arial" w:hAnsi="Arial" w:cs="Arial"/>
      <w:b/>
      <w:bCs/>
      <w:sz w:val="32"/>
      <w:lang w:val="en-US" w:eastAsia="en-US" w:bidi="ar-SA"/>
    </w:rPr>
  </w:style>
  <w:style w:type="paragraph" w:customStyle="1" w:styleId="Default">
    <w:name w:val="Default"/>
    <w:rsid w:val="009A2DE2"/>
    <w:pPr>
      <w:autoSpaceDE w:val="0"/>
      <w:autoSpaceDN w:val="0"/>
      <w:adjustRightInd w:val="0"/>
    </w:pPr>
    <w:rPr>
      <w:color w:val="000000"/>
      <w:sz w:val="24"/>
      <w:szCs w:val="24"/>
    </w:rPr>
  </w:style>
  <w:style w:type="paragraph" w:styleId="ListParagraph">
    <w:name w:val="List Paragraph"/>
    <w:basedOn w:val="Normal"/>
    <w:qFormat/>
    <w:rsid w:val="00F73A1B"/>
    <w:pPr>
      <w:spacing w:after="200" w:line="276" w:lineRule="auto"/>
      <w:ind w:left="720"/>
      <w:contextualSpacing/>
      <w:jc w:val="left"/>
    </w:pPr>
    <w:rPr>
      <w:rFonts w:ascii="Calibri" w:hAnsi="Calibri"/>
      <w:sz w:val="22"/>
      <w:szCs w:val="22"/>
    </w:rPr>
  </w:style>
  <w:style w:type="character" w:styleId="Emphasis">
    <w:name w:val="Emphasis"/>
    <w:qFormat/>
    <w:rsid w:val="00BA4925"/>
    <w:rPr>
      <w:i/>
      <w:iCs/>
    </w:rPr>
  </w:style>
  <w:style w:type="paragraph" w:customStyle="1" w:styleId="listing">
    <w:name w:val="listing"/>
    <w:aliases w:val="l"/>
    <w:basedOn w:val="Normal"/>
    <w:rsid w:val="003C35AB"/>
    <w:pPr>
      <w:spacing w:before="60" w:after="60"/>
      <w:ind w:left="360" w:hanging="360"/>
      <w:jc w:val="left"/>
    </w:pPr>
    <w:rPr>
      <w:rFonts w:eastAsia="Calibri"/>
      <w:szCs w:val="24"/>
    </w:rPr>
  </w:style>
  <w:style w:type="paragraph" w:customStyle="1" w:styleId="Tablecaption0">
    <w:name w:val="Table caption"/>
    <w:basedOn w:val="Normal"/>
    <w:rsid w:val="00AA29C3"/>
    <w:pPr>
      <w:jc w:val="center"/>
    </w:pPr>
  </w:style>
  <w:style w:type="paragraph" w:customStyle="1" w:styleId="PageNumber1">
    <w:name w:val="Page Number1"/>
    <w:basedOn w:val="Normal"/>
    <w:rsid w:val="007741CE"/>
    <w:pPr>
      <w:spacing w:line="360" w:lineRule="atLeast"/>
      <w:jc w:val="center"/>
    </w:pPr>
    <w:rPr>
      <w:color w:val="000000"/>
      <w:sz w:val="20"/>
    </w:rPr>
  </w:style>
  <w:style w:type="character" w:customStyle="1" w:styleId="Heading1Char">
    <w:name w:val="Heading 1 Char"/>
    <w:aliases w:val=" Char Char Char"/>
    <w:link w:val="Heading1"/>
    <w:rsid w:val="0084448B"/>
    <w:rPr>
      <w:rFonts w:ascii="Arial" w:hAnsi="Arial"/>
      <w:b/>
      <w:caps/>
      <w:kern w:val="28"/>
      <w:sz w:val="28"/>
    </w:rPr>
  </w:style>
  <w:style w:type="table" w:styleId="TableGrid8">
    <w:name w:val="Table Grid 8"/>
    <w:basedOn w:val="TableNormal"/>
    <w:rsid w:val="00481FB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CB1736"/>
    <w:pPr>
      <w:spacing w:before="100" w:beforeAutospacing="1" w:after="100" w:afterAutospacing="1"/>
      <w:jc w:val="left"/>
    </w:pPr>
    <w:rPr>
      <w:szCs w:val="24"/>
    </w:rPr>
  </w:style>
  <w:style w:type="character" w:customStyle="1" w:styleId="FooterChar">
    <w:name w:val="Footer Char"/>
    <w:link w:val="Footer"/>
    <w:uiPriority w:val="99"/>
    <w:rsid w:val="00A26A51"/>
    <w:rPr>
      <w:sz w:val="24"/>
    </w:rPr>
  </w:style>
  <w:style w:type="table" w:customStyle="1" w:styleId="TableGrid1">
    <w:name w:val="Table Grid1"/>
    <w:basedOn w:val="TableNormal"/>
    <w:next w:val="TableGrid"/>
    <w:uiPriority w:val="59"/>
    <w:rsid w:val="00D510A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5474D7"/>
    <w:pPr>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kern w:val="0"/>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aliases w:val=" Char Char"/>
    <w:basedOn w:val="Normal"/>
    <w:next w:val="Normal"/>
    <w:link w:val="Heading1Char"/>
    <w:qFormat/>
    <w:pPr>
      <w:keepNext/>
      <w:numPr>
        <w:numId w:val="1"/>
      </w:numPr>
      <w:spacing w:before="240" w:after="60"/>
      <w:outlineLvl w:val="0"/>
    </w:pPr>
    <w:rPr>
      <w:rFonts w:ascii="Arial" w:hAnsi="Arial"/>
      <w:b/>
      <w:caps/>
      <w:kern w:val="28"/>
      <w:sz w:val="28"/>
    </w:rPr>
  </w:style>
  <w:style w:type="paragraph" w:styleId="Heading2">
    <w:name w:val="heading 2"/>
    <w:aliases w:val="(a)"/>
    <w:basedOn w:val="Normal"/>
    <w:next w:val="Normal"/>
    <w:qFormat/>
    <w:pPr>
      <w:keepNext/>
      <w:numPr>
        <w:ilvl w:val="1"/>
        <w:numId w:val="1"/>
      </w:numPr>
      <w:spacing w:before="240" w:after="60"/>
      <w:outlineLvl w:val="1"/>
    </w:pPr>
    <w:rPr>
      <w:rFonts w:ascii="Arial" w:hAnsi="Arial"/>
      <w:b/>
      <w:i/>
    </w:rPr>
  </w:style>
  <w:style w:type="paragraph" w:styleId="Heading3">
    <w:name w:val="heading 3"/>
    <w:aliases w:val="h3,Char Char"/>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keepNext/>
      <w:numPr>
        <w:ilvl w:val="4"/>
        <w:numId w:val="1"/>
      </w:numPr>
      <w:spacing w:before="240" w:after="60"/>
      <w:outlineLvl w:val="4"/>
    </w:pPr>
    <w:rPr>
      <w:rFonts w:ascii="Arial" w:hAnsi="Arial"/>
      <w:sz w:val="22"/>
    </w:rPr>
  </w:style>
  <w:style w:type="paragraph" w:styleId="Heading6">
    <w:name w:val="heading 6"/>
    <w:basedOn w:val="Normal"/>
    <w:next w:val="Normal"/>
    <w:qFormat/>
    <w:pPr>
      <w:keepNext/>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jc w:val="left"/>
      <w:outlineLvl w:val="6"/>
    </w:pPr>
    <w:rPr>
      <w:rFonts w:ascii="Arial" w:hAnsi="Arial"/>
      <w:sz w:val="20"/>
    </w:rPr>
  </w:style>
  <w:style w:type="paragraph" w:styleId="Heading8">
    <w:name w:val="heading 8"/>
    <w:basedOn w:val="Normal"/>
    <w:next w:val="Normal"/>
    <w:qFormat/>
    <w:pPr>
      <w:numPr>
        <w:ilvl w:val="7"/>
        <w:numId w:val="1"/>
      </w:numPr>
      <w:spacing w:before="240" w:after="60"/>
      <w:jc w:val="left"/>
      <w:outlineLvl w:val="7"/>
    </w:pPr>
    <w:rPr>
      <w:rFonts w:ascii="Arial" w:hAnsi="Arial"/>
      <w:i/>
      <w:sz w:val="20"/>
    </w:rPr>
  </w:style>
  <w:style w:type="paragraph" w:styleId="Heading9">
    <w:name w:val="heading 9"/>
    <w:basedOn w:val="Normal"/>
    <w:next w:val="Normal"/>
    <w:qFormat/>
    <w:pPr>
      <w:numPr>
        <w:ilvl w:val="8"/>
        <w:numId w:val="1"/>
      </w:numPr>
      <w:spacing w:before="240" w:after="60"/>
      <w:jc w:val="left"/>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pPr>
      <w:ind w:firstLine="432"/>
    </w:pPr>
  </w:style>
  <w:style w:type="paragraph" w:customStyle="1" w:styleId="Normal2">
    <w:name w:val="Normal 2"/>
    <w:basedOn w:val="Normal"/>
    <w:pPr>
      <w:ind w:firstLine="504"/>
    </w:pPr>
  </w:style>
  <w:style w:type="paragraph" w:customStyle="1" w:styleId="Normal3">
    <w:name w:val="Normal 3"/>
    <w:basedOn w:val="Normal"/>
    <w:pPr>
      <w:ind w:firstLine="648"/>
    </w:pPr>
  </w:style>
  <w:style w:type="paragraph" w:customStyle="1" w:styleId="Normal4">
    <w:name w:val="Normal 4"/>
    <w:basedOn w:val="Normal"/>
    <w:pPr>
      <w:ind w:firstLine="792"/>
    </w:pPr>
  </w:style>
  <w:style w:type="paragraph" w:customStyle="1" w:styleId="Normal5">
    <w:name w:val="Normal 5"/>
    <w:basedOn w:val="Normal"/>
    <w:pPr>
      <w:ind w:firstLine="1008"/>
    </w:pPr>
  </w:style>
  <w:style w:type="paragraph" w:customStyle="1" w:styleId="Normal6">
    <w:name w:val="Normal 6"/>
    <w:basedOn w:val="Normal"/>
    <w:pPr>
      <w:ind w:firstLine="1224"/>
    </w:pPr>
  </w:style>
  <w:style w:type="paragraph" w:styleId="ListBullet3">
    <w:name w:val="List Bullet 3"/>
    <w:basedOn w:val="Normal"/>
    <w:pPr>
      <w:spacing w:after="240"/>
      <w:ind w:left="1080" w:hanging="360"/>
    </w:pPr>
  </w:style>
  <w:style w:type="paragraph" w:styleId="ListNumber3">
    <w:name w:val="List Number 3"/>
    <w:basedOn w:val="Normal"/>
    <w:pPr>
      <w:spacing w:after="240"/>
      <w:ind w:left="1080" w:hanging="360"/>
    </w:pPr>
  </w:style>
  <w:style w:type="paragraph" w:styleId="TOC1">
    <w:name w:val="toc 1"/>
    <w:basedOn w:val="Normal"/>
    <w:next w:val="Normal"/>
    <w:uiPriority w:val="39"/>
    <w:pPr>
      <w:tabs>
        <w:tab w:val="right" w:leader="dot" w:pos="9360"/>
      </w:tabs>
      <w:spacing w:before="240"/>
      <w:jc w:val="left"/>
    </w:pPr>
    <w:rPr>
      <w:rFonts w:ascii="Helvetica" w:hAnsi="Helvetica"/>
      <w:b/>
      <w:caps/>
    </w:rPr>
  </w:style>
  <w:style w:type="paragraph" w:styleId="TOC2">
    <w:name w:val="toc 2"/>
    <w:basedOn w:val="Normal"/>
    <w:next w:val="Normal"/>
    <w:uiPriority w:val="39"/>
    <w:pPr>
      <w:tabs>
        <w:tab w:val="right" w:leader="dot" w:pos="9360"/>
      </w:tabs>
      <w:ind w:left="216"/>
      <w:jc w:val="left"/>
    </w:pPr>
  </w:style>
  <w:style w:type="paragraph" w:styleId="TOC3">
    <w:name w:val="toc 3"/>
    <w:basedOn w:val="Normal"/>
    <w:next w:val="Normal"/>
    <w:uiPriority w:val="39"/>
    <w:pPr>
      <w:tabs>
        <w:tab w:val="right" w:leader="dot" w:pos="9360"/>
      </w:tabs>
      <w:ind w:left="446"/>
      <w:jc w:val="left"/>
    </w:pPr>
  </w:style>
  <w:style w:type="paragraph" w:styleId="TOC4">
    <w:name w:val="toc 4"/>
    <w:basedOn w:val="Normal"/>
    <w:next w:val="Normal"/>
    <w:uiPriority w:val="39"/>
    <w:pPr>
      <w:tabs>
        <w:tab w:val="right" w:leader="dot" w:pos="9360"/>
      </w:tabs>
      <w:ind w:left="662"/>
      <w:jc w:val="left"/>
    </w:pPr>
  </w:style>
  <w:style w:type="paragraph" w:styleId="TOC5">
    <w:name w:val="toc 5"/>
    <w:basedOn w:val="Normal"/>
    <w:next w:val="Normal"/>
    <w:uiPriority w:val="39"/>
    <w:pPr>
      <w:tabs>
        <w:tab w:val="right" w:leader="dot" w:pos="9360"/>
      </w:tabs>
      <w:ind w:left="880"/>
      <w:jc w:val="left"/>
    </w:pPr>
  </w:style>
  <w:style w:type="paragraph" w:styleId="TOC6">
    <w:name w:val="toc 6"/>
    <w:basedOn w:val="Normal"/>
    <w:next w:val="Normal"/>
    <w:uiPriority w:val="39"/>
    <w:pPr>
      <w:tabs>
        <w:tab w:val="right" w:leader="dot" w:pos="9360"/>
      </w:tabs>
      <w:ind w:left="1100"/>
      <w:jc w:val="left"/>
    </w:pPr>
  </w:style>
  <w:style w:type="paragraph" w:styleId="Caption">
    <w:name w:val="caption"/>
    <w:aliases w:val="FigCap"/>
    <w:basedOn w:val="Normal"/>
    <w:next w:val="Normal"/>
    <w:link w:val="CaptionChar"/>
    <w:qFormat/>
    <w:pPr>
      <w:spacing w:before="120" w:after="120"/>
    </w:pPr>
    <w:rPr>
      <w:b/>
    </w:rPr>
  </w:style>
  <w:style w:type="character" w:customStyle="1" w:styleId="CaptionChar">
    <w:name w:val="Caption Char"/>
    <w:aliases w:val="FigCap Char"/>
    <w:link w:val="Caption"/>
    <w:rsid w:val="00A4543E"/>
    <w:rPr>
      <w:b/>
      <w:sz w:val="24"/>
      <w:lang w:val="en-US" w:eastAsia="en-US" w:bidi="ar-SA"/>
    </w:rPr>
  </w:style>
  <w:style w:type="paragraph" w:customStyle="1" w:styleId="FigureCaption">
    <w:name w:val="Figure Caption"/>
    <w:basedOn w:val="Normal"/>
    <w:next w:val="Normal"/>
    <w:pPr>
      <w:spacing w:before="120" w:after="240"/>
      <w:jc w:val="center"/>
    </w:pPr>
    <w:rPr>
      <w:rFonts w:ascii="Arial" w:hAnsi="Arial"/>
      <w:i/>
      <w:sz w:val="22"/>
    </w:rPr>
  </w:style>
  <w:style w:type="paragraph" w:customStyle="1" w:styleId="TableCaption">
    <w:name w:val="TableCaption"/>
    <w:basedOn w:val="Normal"/>
    <w:next w:val="Normal"/>
    <w:pPr>
      <w:spacing w:after="120"/>
      <w:jc w:val="center"/>
    </w:pPr>
    <w:rPr>
      <w:rFonts w:ascii="Arial" w:hAnsi="Arial"/>
      <w:b/>
      <w:caps/>
      <w:sz w:val="22"/>
    </w:rPr>
  </w:style>
  <w:style w:type="paragraph" w:styleId="TableofFigures">
    <w:name w:val="table of figures"/>
    <w:aliases w:val="Table of Tables"/>
    <w:basedOn w:val="TableCaption"/>
    <w:next w:val="Normal"/>
    <w:uiPriority w:val="99"/>
    <w:pPr>
      <w:spacing w:after="0"/>
      <w:ind w:left="480" w:hanging="480"/>
      <w:jc w:val="left"/>
    </w:pPr>
    <w:rPr>
      <w:rFonts w:ascii="Times New Roman" w:hAnsi="Times New Roman"/>
      <w:bCs/>
      <w:caps w:val="0"/>
      <w:sz w:val="24"/>
      <w:szCs w:val="24"/>
    </w:rPr>
  </w:style>
  <w:style w:type="paragraph" w:customStyle="1" w:styleId="TableCaption-TOC">
    <w:name w:val="TableCaption-TOC"/>
    <w:basedOn w:val="Normal"/>
    <w:next w:val="Normal"/>
  </w:style>
  <w:style w:type="paragraph" w:customStyle="1" w:styleId="Tables">
    <w:name w:val="Tables"/>
    <w:basedOn w:val="Normal"/>
    <w:pPr>
      <w:jc w:val="center"/>
    </w:pPr>
    <w:rPr>
      <w:rFonts w:ascii="Arial" w:hAnsi="Arial"/>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sz w:val="20"/>
    </w:rPr>
  </w:style>
  <w:style w:type="paragraph" w:styleId="TOC7">
    <w:name w:val="toc 7"/>
    <w:basedOn w:val="Normal"/>
    <w:next w:val="Normal"/>
    <w:uiPriority w:val="39"/>
    <w:pPr>
      <w:tabs>
        <w:tab w:val="right" w:leader="dot" w:pos="9360"/>
      </w:tabs>
      <w:ind w:left="1320"/>
      <w:jc w:val="left"/>
    </w:pPr>
    <w:rPr>
      <w:sz w:val="20"/>
    </w:rPr>
  </w:style>
  <w:style w:type="paragraph" w:styleId="TOC8">
    <w:name w:val="toc 8"/>
    <w:basedOn w:val="Normal"/>
    <w:next w:val="Normal"/>
    <w:uiPriority w:val="39"/>
    <w:pPr>
      <w:tabs>
        <w:tab w:val="right" w:leader="dot" w:pos="9360"/>
      </w:tabs>
      <w:ind w:left="1540"/>
      <w:jc w:val="left"/>
    </w:pPr>
    <w:rPr>
      <w:sz w:val="20"/>
    </w:rPr>
  </w:style>
  <w:style w:type="paragraph" w:styleId="TOC9">
    <w:name w:val="toc 9"/>
    <w:basedOn w:val="Normal"/>
    <w:next w:val="Normal"/>
    <w:uiPriority w:val="39"/>
    <w:pPr>
      <w:tabs>
        <w:tab w:val="right" w:leader="dot" w:pos="9360"/>
      </w:tabs>
      <w:ind w:left="1760"/>
      <w:jc w:val="left"/>
    </w:pPr>
    <w:rPr>
      <w:sz w:val="20"/>
    </w:rPr>
  </w:style>
  <w:style w:type="paragraph" w:customStyle="1" w:styleId="BodyText1">
    <w:name w:val="Body Text1"/>
    <w:basedOn w:val="Normal"/>
    <w:pPr>
      <w:spacing w:before="120" w:after="120"/>
    </w:pPr>
  </w:style>
  <w:style w:type="paragraph" w:customStyle="1" w:styleId="abcindent">
    <w:name w:val="abcindent"/>
    <w:basedOn w:val="BodyText1"/>
    <w:pPr>
      <w:ind w:left="1260" w:hanging="540"/>
    </w:pPr>
  </w:style>
  <w:style w:type="paragraph" w:customStyle="1" w:styleId="letterlist">
    <w:name w:val="letter list"/>
    <w:basedOn w:val="Normal"/>
    <w:autoRedefine/>
    <w:pPr>
      <w:keepNext/>
      <w:suppressLineNumbers/>
      <w:tabs>
        <w:tab w:val="left" w:pos="342"/>
      </w:tabs>
      <w:spacing w:line="240" w:lineRule="atLeast"/>
      <w:ind w:left="720" w:hanging="374"/>
    </w:pPr>
  </w:style>
  <w:style w:type="paragraph" w:styleId="BodyText2">
    <w:name w:val="Body Text 2"/>
    <w:basedOn w:val="Normal"/>
    <w:pPr>
      <w:tabs>
        <w:tab w:val="left" w:pos="720"/>
      </w:tabs>
      <w:spacing w:before="120" w:after="120" w:line="280" w:lineRule="atLeast"/>
      <w:ind w:left="1440" w:hanging="1440"/>
      <w:jc w:val="left"/>
    </w:pPr>
    <w:rPr>
      <w:rFonts w:ascii="Arial" w:hAnsi="Arial"/>
    </w:rPr>
  </w:style>
  <w:style w:type="paragraph" w:styleId="CommentText">
    <w:name w:val="annotation text"/>
    <w:basedOn w:val="Normal"/>
    <w:semiHidden/>
    <w:pPr>
      <w:tabs>
        <w:tab w:val="left" w:pos="360"/>
        <w:tab w:val="left" w:pos="900"/>
        <w:tab w:val="left" w:pos="1440"/>
        <w:tab w:val="left" w:pos="1980"/>
        <w:tab w:val="left" w:pos="2520"/>
      </w:tabs>
      <w:spacing w:after="120" w:line="300" w:lineRule="exact"/>
    </w:pPr>
    <w:rPr>
      <w:rFonts w:ascii="Arial" w:hAnsi="Arial"/>
      <w:sz w:val="20"/>
    </w:rPr>
  </w:style>
  <w:style w:type="paragraph" w:customStyle="1" w:styleId="TMdefault">
    <w:name w:val="TMdefault"/>
    <w:basedOn w:val="Normal"/>
    <w:pPr>
      <w:tabs>
        <w:tab w:val="right" w:pos="10260"/>
      </w:tabs>
      <w:spacing w:before="60"/>
      <w:jc w:val="left"/>
    </w:pPr>
    <w:rPr>
      <w:color w:val="000000"/>
      <w:sz w:val="22"/>
    </w:rPr>
  </w:style>
  <w:style w:type="paragraph" w:customStyle="1" w:styleId="Bullet">
    <w:name w:val="Bullet"/>
    <w:basedOn w:val="Normal"/>
    <w:pPr>
      <w:ind w:left="720" w:hanging="360"/>
      <w:jc w:val="left"/>
    </w:pPr>
  </w:style>
  <w:style w:type="paragraph" w:customStyle="1" w:styleId="TitleCentered">
    <w:name w:val="Title Centered"/>
    <w:basedOn w:val="Normal"/>
    <w:next w:val="BodyText1"/>
    <w:autoRedefine/>
    <w:rsid w:val="00BC7147"/>
    <w:pPr>
      <w:keepNext/>
      <w:keepLines/>
      <w:jc w:val="center"/>
    </w:pPr>
    <w:rPr>
      <w:b/>
    </w:rPr>
  </w:style>
  <w:style w:type="paragraph" w:styleId="BodyText">
    <w:name w:val="Body Text"/>
    <w:basedOn w:val="Normal"/>
    <w:link w:val="BodyTextChar"/>
    <w:pPr>
      <w:jc w:val="center"/>
    </w:pPr>
    <w:rPr>
      <w:rFonts w:ascii="Arial" w:hAnsi="Arial" w:cs="Arial"/>
      <w:b/>
      <w:bCs/>
      <w:sz w:val="32"/>
    </w:rPr>
  </w:style>
  <w:style w:type="paragraph" w:styleId="BodyText3">
    <w:name w:val="Body Text 3"/>
    <w:basedOn w:val="Normal"/>
    <w:pPr>
      <w:jc w:val="center"/>
    </w:pPr>
    <w:rPr>
      <w:rFonts w:ascii="Courier New" w:hAnsi="Courier New" w:cs="Courier New"/>
      <w:sz w:val="18"/>
    </w:rPr>
  </w:style>
  <w:style w:type="paragraph" w:styleId="BodyTextIndent">
    <w:name w:val="Body Text Indent"/>
    <w:basedOn w:val="Normal"/>
    <w:pPr>
      <w:ind w:left="36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TableHeading">
    <w:name w:val="Table Heading"/>
    <w:rPr>
      <w:rFonts w:ascii="Times New Roman" w:hAnsi="Times New Roman"/>
      <w:b/>
      <w:sz w:val="20"/>
      <w:u w:val="none"/>
      <w:vertAlign w:val="baseline"/>
    </w:rPr>
  </w:style>
  <w:style w:type="paragraph" w:customStyle="1" w:styleId="TableEntry">
    <w:name w:val="Table Entry"/>
    <w:basedOn w:val="Normal"/>
    <w:pPr>
      <w:spacing w:before="40" w:after="40"/>
      <w:jc w:val="left"/>
    </w:pPr>
    <w:rPr>
      <w:rFonts w:ascii="Arial" w:hAnsi="Arial"/>
      <w:sz w:val="16"/>
    </w:rPr>
  </w:style>
  <w:style w:type="paragraph" w:styleId="BodyTextIndent2">
    <w:name w:val="Body Text Indent 2"/>
    <w:basedOn w:val="Normal"/>
    <w:pPr>
      <w:ind w:left="720"/>
    </w:pPr>
  </w:style>
  <w:style w:type="paragraph" w:customStyle="1" w:styleId="BULLETS">
    <w:name w:val="BULLETS"/>
    <w:basedOn w:val="Normal"/>
    <w:pPr>
      <w:tabs>
        <w:tab w:val="left" w:pos="1080"/>
        <w:tab w:val="right" w:leader="dot" w:pos="9360"/>
      </w:tabs>
      <w:spacing w:after="240" w:line="360" w:lineRule="atLeast"/>
      <w:ind w:left="720" w:hanging="360"/>
      <w:jc w:val="left"/>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5">
    <w:name w:val="xl2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Cs w:val="24"/>
    </w:rPr>
  </w:style>
  <w:style w:type="paragraph" w:customStyle="1" w:styleId="xl28">
    <w:name w:val="xl28"/>
    <w:basedOn w:val="Normal"/>
    <w:pPr>
      <w:pBdr>
        <w:top w:val="single" w:sz="4" w:space="0" w:color="auto"/>
        <w:left w:val="single" w:sz="8"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29">
    <w:name w:val="xl29"/>
    <w:basedOn w:val="Normal"/>
    <w:pPr>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Unicode MS" w:eastAsia="Arial Unicode MS" w:hAnsi="Arial Unicode MS" w:cs="Arial Unicode MS"/>
      <w:szCs w:val="24"/>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b/>
      <w:bCs/>
      <w:sz w:val="18"/>
      <w:szCs w:val="18"/>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b/>
      <w:bCs/>
      <w:sz w:val="18"/>
      <w:szCs w:val="18"/>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b/>
      <w:bCs/>
      <w:sz w:val="18"/>
      <w:szCs w:val="18"/>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Unicode MS" w:eastAsia="Arial Unicode MS" w:hAnsi="Arial Unicode MS" w:cs="Arial Unicode MS"/>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FF0000"/>
      <w:szCs w:val="24"/>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left"/>
    </w:pPr>
    <w:rPr>
      <w:rFonts w:ascii="Arial" w:eastAsia="Arial Unicode MS" w:hAnsi="Arial" w:cs="Arial"/>
      <w:szCs w:val="24"/>
    </w:rPr>
  </w:style>
  <w:style w:type="paragraph" w:customStyle="1" w:styleId="xl37">
    <w:name w:val="xl37"/>
    <w:basedOn w:val="Normal"/>
    <w:pPr>
      <w:pBdr>
        <w:top w:val="single" w:sz="4" w:space="0" w:color="auto"/>
        <w:left w:val="single" w:sz="4" w:space="0" w:color="auto"/>
        <w:right w:val="single" w:sz="4" w:space="0" w:color="auto"/>
      </w:pBdr>
      <w:spacing w:before="100" w:beforeAutospacing="1" w:after="100" w:afterAutospacing="1"/>
      <w:jc w:val="left"/>
    </w:pPr>
    <w:rPr>
      <w:rFonts w:ascii="Arial" w:eastAsia="Arial Unicode MS" w:hAnsi="Arial" w:cs="Arial"/>
      <w:color w:val="FF0000"/>
      <w:szCs w:val="24"/>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Unicode MS" w:eastAsia="Arial Unicode MS" w:hAnsi="Arial Unicode MS" w:cs="Arial Unicode MS"/>
      <w:szCs w:val="24"/>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color w:val="FF0000"/>
      <w:szCs w:val="24"/>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 w:val="18"/>
      <w:szCs w:val="18"/>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b/>
      <w:bCs/>
      <w:sz w:val="18"/>
      <w:szCs w:val="18"/>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43">
    <w:name w:val="xl43"/>
    <w:basedOn w:val="Normal"/>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left"/>
    </w:pPr>
    <w:rPr>
      <w:rFonts w:ascii="Arial" w:eastAsia="Arial Unicode MS" w:hAnsi="Arial" w:cs="Arial"/>
      <w:b/>
      <w:bCs/>
      <w:sz w:val="18"/>
      <w:szCs w:val="18"/>
    </w:rPr>
  </w:style>
  <w:style w:type="table" w:styleId="TableGrid">
    <w:name w:val="Table Grid"/>
    <w:basedOn w:val="TableNormal"/>
    <w:rsid w:val="00CE0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5">
    <w:name w:val="Headin 5"/>
    <w:basedOn w:val="Normal"/>
    <w:rsid w:val="00A00236"/>
    <w:rPr>
      <w:b/>
    </w:rPr>
  </w:style>
  <w:style w:type="paragraph" w:styleId="BalloonText">
    <w:name w:val="Balloon Text"/>
    <w:basedOn w:val="Normal"/>
    <w:semiHidden/>
    <w:rsid w:val="007461EB"/>
    <w:rPr>
      <w:rFonts w:ascii="Tahoma" w:hAnsi="Tahoma" w:cs="Tahoma"/>
      <w:sz w:val="16"/>
      <w:szCs w:val="16"/>
    </w:rPr>
  </w:style>
  <w:style w:type="character" w:styleId="CommentReference">
    <w:name w:val="annotation reference"/>
    <w:semiHidden/>
    <w:rsid w:val="007B4932"/>
    <w:rPr>
      <w:sz w:val="16"/>
      <w:szCs w:val="16"/>
    </w:rPr>
  </w:style>
  <w:style w:type="paragraph" w:styleId="CommentSubject">
    <w:name w:val="annotation subject"/>
    <w:basedOn w:val="CommentText"/>
    <w:next w:val="CommentText"/>
    <w:semiHidden/>
    <w:rsid w:val="007B4932"/>
    <w:pPr>
      <w:tabs>
        <w:tab w:val="clear" w:pos="360"/>
        <w:tab w:val="clear" w:pos="900"/>
        <w:tab w:val="clear" w:pos="1440"/>
        <w:tab w:val="clear" w:pos="1980"/>
        <w:tab w:val="clear" w:pos="2520"/>
      </w:tabs>
      <w:spacing w:after="0" w:line="240" w:lineRule="auto"/>
    </w:pPr>
    <w:rPr>
      <w:rFonts w:ascii="Times New Roman" w:hAnsi="Times New Roman"/>
      <w:b/>
      <w:bCs/>
    </w:rPr>
  </w:style>
  <w:style w:type="paragraph" w:styleId="Subtitle">
    <w:name w:val="Subtitle"/>
    <w:basedOn w:val="Normal"/>
    <w:qFormat/>
    <w:rsid w:val="007B3726"/>
    <w:pPr>
      <w:jc w:val="center"/>
    </w:pPr>
    <w:rPr>
      <w:b/>
      <w:sz w:val="28"/>
    </w:rPr>
  </w:style>
  <w:style w:type="paragraph" w:customStyle="1" w:styleId="Heading40">
    <w:name w:val="Heading4"/>
    <w:basedOn w:val="Normal"/>
    <w:rsid w:val="00404344"/>
  </w:style>
  <w:style w:type="paragraph" w:customStyle="1" w:styleId="Figure">
    <w:name w:val="Figure"/>
    <w:basedOn w:val="FigureCaption"/>
    <w:rsid w:val="00482509"/>
  </w:style>
  <w:style w:type="character" w:customStyle="1" w:styleId="BodyTextChar">
    <w:name w:val="Body Text Char"/>
    <w:link w:val="BodyText"/>
    <w:rsid w:val="000A0E9D"/>
    <w:rPr>
      <w:rFonts w:ascii="Arial" w:hAnsi="Arial" w:cs="Arial"/>
      <w:b/>
      <w:bCs/>
      <w:sz w:val="32"/>
      <w:lang w:val="en-US" w:eastAsia="en-US" w:bidi="ar-SA"/>
    </w:rPr>
  </w:style>
  <w:style w:type="paragraph" w:customStyle="1" w:styleId="Default">
    <w:name w:val="Default"/>
    <w:rsid w:val="009A2DE2"/>
    <w:pPr>
      <w:autoSpaceDE w:val="0"/>
      <w:autoSpaceDN w:val="0"/>
      <w:adjustRightInd w:val="0"/>
    </w:pPr>
    <w:rPr>
      <w:color w:val="000000"/>
      <w:sz w:val="24"/>
      <w:szCs w:val="24"/>
    </w:rPr>
  </w:style>
  <w:style w:type="paragraph" w:styleId="ListParagraph">
    <w:name w:val="List Paragraph"/>
    <w:basedOn w:val="Normal"/>
    <w:qFormat/>
    <w:rsid w:val="00F73A1B"/>
    <w:pPr>
      <w:spacing w:after="200" w:line="276" w:lineRule="auto"/>
      <w:ind w:left="720"/>
      <w:contextualSpacing/>
      <w:jc w:val="left"/>
    </w:pPr>
    <w:rPr>
      <w:rFonts w:ascii="Calibri" w:hAnsi="Calibri"/>
      <w:sz w:val="22"/>
      <w:szCs w:val="22"/>
    </w:rPr>
  </w:style>
  <w:style w:type="character" w:styleId="Emphasis">
    <w:name w:val="Emphasis"/>
    <w:qFormat/>
    <w:rsid w:val="00BA4925"/>
    <w:rPr>
      <w:i/>
      <w:iCs/>
    </w:rPr>
  </w:style>
  <w:style w:type="paragraph" w:customStyle="1" w:styleId="listing">
    <w:name w:val="listing"/>
    <w:aliases w:val="l"/>
    <w:basedOn w:val="Normal"/>
    <w:rsid w:val="003C35AB"/>
    <w:pPr>
      <w:spacing w:before="60" w:after="60"/>
      <w:ind w:left="360" w:hanging="360"/>
      <w:jc w:val="left"/>
    </w:pPr>
    <w:rPr>
      <w:rFonts w:eastAsia="Calibri"/>
      <w:szCs w:val="24"/>
    </w:rPr>
  </w:style>
  <w:style w:type="paragraph" w:customStyle="1" w:styleId="Tablecaption0">
    <w:name w:val="Table caption"/>
    <w:basedOn w:val="Normal"/>
    <w:rsid w:val="00AA29C3"/>
    <w:pPr>
      <w:jc w:val="center"/>
    </w:pPr>
  </w:style>
  <w:style w:type="paragraph" w:customStyle="1" w:styleId="PageNumber1">
    <w:name w:val="Page Number1"/>
    <w:basedOn w:val="Normal"/>
    <w:rsid w:val="007741CE"/>
    <w:pPr>
      <w:spacing w:line="360" w:lineRule="atLeast"/>
      <w:jc w:val="center"/>
    </w:pPr>
    <w:rPr>
      <w:color w:val="000000"/>
      <w:sz w:val="20"/>
    </w:rPr>
  </w:style>
  <w:style w:type="character" w:customStyle="1" w:styleId="Heading1Char">
    <w:name w:val="Heading 1 Char"/>
    <w:aliases w:val=" Char Char Char"/>
    <w:link w:val="Heading1"/>
    <w:rsid w:val="0084448B"/>
    <w:rPr>
      <w:rFonts w:ascii="Arial" w:hAnsi="Arial"/>
      <w:b/>
      <w:caps/>
      <w:kern w:val="28"/>
      <w:sz w:val="28"/>
    </w:rPr>
  </w:style>
  <w:style w:type="table" w:styleId="TableGrid8">
    <w:name w:val="Table Grid 8"/>
    <w:basedOn w:val="TableNormal"/>
    <w:rsid w:val="00481FB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CB1736"/>
    <w:pPr>
      <w:spacing w:before="100" w:beforeAutospacing="1" w:after="100" w:afterAutospacing="1"/>
      <w:jc w:val="left"/>
    </w:pPr>
    <w:rPr>
      <w:szCs w:val="24"/>
    </w:rPr>
  </w:style>
  <w:style w:type="character" w:customStyle="1" w:styleId="FooterChar">
    <w:name w:val="Footer Char"/>
    <w:link w:val="Footer"/>
    <w:uiPriority w:val="99"/>
    <w:rsid w:val="00A26A51"/>
    <w:rPr>
      <w:sz w:val="24"/>
    </w:rPr>
  </w:style>
  <w:style w:type="table" w:customStyle="1" w:styleId="TableGrid1">
    <w:name w:val="Table Grid1"/>
    <w:basedOn w:val="TableNormal"/>
    <w:next w:val="TableGrid"/>
    <w:uiPriority w:val="59"/>
    <w:rsid w:val="00D510A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5474D7"/>
    <w:pPr>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kern w:val="0"/>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8827">
      <w:bodyDiv w:val="1"/>
      <w:marLeft w:val="0"/>
      <w:marRight w:val="0"/>
      <w:marTop w:val="0"/>
      <w:marBottom w:val="0"/>
      <w:divBdr>
        <w:top w:val="none" w:sz="0" w:space="0" w:color="auto"/>
        <w:left w:val="none" w:sz="0" w:space="0" w:color="auto"/>
        <w:bottom w:val="none" w:sz="0" w:space="0" w:color="auto"/>
        <w:right w:val="none" w:sz="0" w:space="0" w:color="auto"/>
      </w:divBdr>
    </w:div>
    <w:div w:id="108665173">
      <w:bodyDiv w:val="1"/>
      <w:marLeft w:val="0"/>
      <w:marRight w:val="0"/>
      <w:marTop w:val="0"/>
      <w:marBottom w:val="0"/>
      <w:divBdr>
        <w:top w:val="none" w:sz="0" w:space="0" w:color="auto"/>
        <w:left w:val="none" w:sz="0" w:space="0" w:color="auto"/>
        <w:bottom w:val="none" w:sz="0" w:space="0" w:color="auto"/>
        <w:right w:val="none" w:sz="0" w:space="0" w:color="auto"/>
      </w:divBdr>
      <w:divsChild>
        <w:div w:id="1366372782">
          <w:marLeft w:val="0"/>
          <w:marRight w:val="0"/>
          <w:marTop w:val="0"/>
          <w:marBottom w:val="0"/>
          <w:divBdr>
            <w:top w:val="none" w:sz="0" w:space="0" w:color="auto"/>
            <w:left w:val="none" w:sz="0" w:space="0" w:color="auto"/>
            <w:bottom w:val="none" w:sz="0" w:space="0" w:color="auto"/>
            <w:right w:val="none" w:sz="0" w:space="0" w:color="auto"/>
          </w:divBdr>
          <w:divsChild>
            <w:div w:id="13864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3266">
      <w:bodyDiv w:val="1"/>
      <w:marLeft w:val="0"/>
      <w:marRight w:val="0"/>
      <w:marTop w:val="0"/>
      <w:marBottom w:val="0"/>
      <w:divBdr>
        <w:top w:val="none" w:sz="0" w:space="0" w:color="auto"/>
        <w:left w:val="none" w:sz="0" w:space="0" w:color="auto"/>
        <w:bottom w:val="none" w:sz="0" w:space="0" w:color="auto"/>
        <w:right w:val="none" w:sz="0" w:space="0" w:color="auto"/>
      </w:divBdr>
    </w:div>
    <w:div w:id="116024141">
      <w:bodyDiv w:val="1"/>
      <w:marLeft w:val="0"/>
      <w:marRight w:val="0"/>
      <w:marTop w:val="0"/>
      <w:marBottom w:val="0"/>
      <w:divBdr>
        <w:top w:val="none" w:sz="0" w:space="0" w:color="auto"/>
        <w:left w:val="none" w:sz="0" w:space="0" w:color="auto"/>
        <w:bottom w:val="none" w:sz="0" w:space="0" w:color="auto"/>
        <w:right w:val="none" w:sz="0" w:space="0" w:color="auto"/>
      </w:divBdr>
      <w:divsChild>
        <w:div w:id="1410688574">
          <w:marLeft w:val="0"/>
          <w:marRight w:val="0"/>
          <w:marTop w:val="0"/>
          <w:marBottom w:val="0"/>
          <w:divBdr>
            <w:top w:val="none" w:sz="0" w:space="0" w:color="auto"/>
            <w:left w:val="none" w:sz="0" w:space="0" w:color="auto"/>
            <w:bottom w:val="none" w:sz="0" w:space="0" w:color="auto"/>
            <w:right w:val="none" w:sz="0" w:space="0" w:color="auto"/>
          </w:divBdr>
          <w:divsChild>
            <w:div w:id="2023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540">
      <w:bodyDiv w:val="1"/>
      <w:marLeft w:val="0"/>
      <w:marRight w:val="0"/>
      <w:marTop w:val="0"/>
      <w:marBottom w:val="0"/>
      <w:divBdr>
        <w:top w:val="none" w:sz="0" w:space="0" w:color="auto"/>
        <w:left w:val="none" w:sz="0" w:space="0" w:color="auto"/>
        <w:bottom w:val="none" w:sz="0" w:space="0" w:color="auto"/>
        <w:right w:val="none" w:sz="0" w:space="0" w:color="auto"/>
      </w:divBdr>
      <w:divsChild>
        <w:div w:id="1857453822">
          <w:marLeft w:val="0"/>
          <w:marRight w:val="0"/>
          <w:marTop w:val="0"/>
          <w:marBottom w:val="0"/>
          <w:divBdr>
            <w:top w:val="none" w:sz="0" w:space="0" w:color="auto"/>
            <w:left w:val="none" w:sz="0" w:space="0" w:color="auto"/>
            <w:bottom w:val="none" w:sz="0" w:space="0" w:color="auto"/>
            <w:right w:val="none" w:sz="0" w:space="0" w:color="auto"/>
          </w:divBdr>
          <w:divsChild>
            <w:div w:id="18259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627">
      <w:bodyDiv w:val="1"/>
      <w:marLeft w:val="0"/>
      <w:marRight w:val="0"/>
      <w:marTop w:val="0"/>
      <w:marBottom w:val="0"/>
      <w:divBdr>
        <w:top w:val="none" w:sz="0" w:space="0" w:color="auto"/>
        <w:left w:val="none" w:sz="0" w:space="0" w:color="auto"/>
        <w:bottom w:val="none" w:sz="0" w:space="0" w:color="auto"/>
        <w:right w:val="none" w:sz="0" w:space="0" w:color="auto"/>
      </w:divBdr>
    </w:div>
    <w:div w:id="308947181">
      <w:bodyDiv w:val="1"/>
      <w:marLeft w:val="0"/>
      <w:marRight w:val="0"/>
      <w:marTop w:val="0"/>
      <w:marBottom w:val="0"/>
      <w:divBdr>
        <w:top w:val="none" w:sz="0" w:space="0" w:color="auto"/>
        <w:left w:val="none" w:sz="0" w:space="0" w:color="auto"/>
        <w:bottom w:val="none" w:sz="0" w:space="0" w:color="auto"/>
        <w:right w:val="none" w:sz="0" w:space="0" w:color="auto"/>
      </w:divBdr>
    </w:div>
    <w:div w:id="321010249">
      <w:bodyDiv w:val="1"/>
      <w:marLeft w:val="0"/>
      <w:marRight w:val="0"/>
      <w:marTop w:val="0"/>
      <w:marBottom w:val="0"/>
      <w:divBdr>
        <w:top w:val="none" w:sz="0" w:space="0" w:color="auto"/>
        <w:left w:val="none" w:sz="0" w:space="0" w:color="auto"/>
        <w:bottom w:val="none" w:sz="0" w:space="0" w:color="auto"/>
        <w:right w:val="none" w:sz="0" w:space="0" w:color="auto"/>
      </w:divBdr>
    </w:div>
    <w:div w:id="471823758">
      <w:bodyDiv w:val="1"/>
      <w:marLeft w:val="0"/>
      <w:marRight w:val="0"/>
      <w:marTop w:val="0"/>
      <w:marBottom w:val="0"/>
      <w:divBdr>
        <w:top w:val="none" w:sz="0" w:space="0" w:color="auto"/>
        <w:left w:val="none" w:sz="0" w:space="0" w:color="auto"/>
        <w:bottom w:val="none" w:sz="0" w:space="0" w:color="auto"/>
        <w:right w:val="none" w:sz="0" w:space="0" w:color="auto"/>
      </w:divBdr>
      <w:divsChild>
        <w:div w:id="724566961">
          <w:marLeft w:val="0"/>
          <w:marRight w:val="0"/>
          <w:marTop w:val="0"/>
          <w:marBottom w:val="0"/>
          <w:divBdr>
            <w:top w:val="none" w:sz="0" w:space="0" w:color="auto"/>
            <w:left w:val="none" w:sz="0" w:space="0" w:color="auto"/>
            <w:bottom w:val="none" w:sz="0" w:space="0" w:color="auto"/>
            <w:right w:val="none" w:sz="0" w:space="0" w:color="auto"/>
          </w:divBdr>
          <w:divsChild>
            <w:div w:id="17953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40597">
      <w:bodyDiv w:val="1"/>
      <w:marLeft w:val="0"/>
      <w:marRight w:val="0"/>
      <w:marTop w:val="0"/>
      <w:marBottom w:val="0"/>
      <w:divBdr>
        <w:top w:val="none" w:sz="0" w:space="0" w:color="auto"/>
        <w:left w:val="none" w:sz="0" w:space="0" w:color="auto"/>
        <w:bottom w:val="none" w:sz="0" w:space="0" w:color="auto"/>
        <w:right w:val="none" w:sz="0" w:space="0" w:color="auto"/>
      </w:divBdr>
      <w:divsChild>
        <w:div w:id="1967852626">
          <w:marLeft w:val="0"/>
          <w:marRight w:val="0"/>
          <w:marTop w:val="0"/>
          <w:marBottom w:val="0"/>
          <w:divBdr>
            <w:top w:val="none" w:sz="0" w:space="0" w:color="auto"/>
            <w:left w:val="none" w:sz="0" w:space="0" w:color="auto"/>
            <w:bottom w:val="none" w:sz="0" w:space="0" w:color="auto"/>
            <w:right w:val="none" w:sz="0" w:space="0" w:color="auto"/>
          </w:divBdr>
          <w:divsChild>
            <w:div w:id="9833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88843">
      <w:bodyDiv w:val="1"/>
      <w:marLeft w:val="0"/>
      <w:marRight w:val="0"/>
      <w:marTop w:val="0"/>
      <w:marBottom w:val="0"/>
      <w:divBdr>
        <w:top w:val="none" w:sz="0" w:space="0" w:color="auto"/>
        <w:left w:val="none" w:sz="0" w:space="0" w:color="auto"/>
        <w:bottom w:val="none" w:sz="0" w:space="0" w:color="auto"/>
        <w:right w:val="none" w:sz="0" w:space="0" w:color="auto"/>
      </w:divBdr>
      <w:divsChild>
        <w:div w:id="129220503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30204196">
              <w:marLeft w:val="0"/>
              <w:marRight w:val="0"/>
              <w:marTop w:val="0"/>
              <w:marBottom w:val="0"/>
              <w:divBdr>
                <w:top w:val="none" w:sz="0" w:space="0" w:color="auto"/>
                <w:left w:val="none" w:sz="0" w:space="0" w:color="auto"/>
                <w:bottom w:val="none" w:sz="0" w:space="0" w:color="auto"/>
                <w:right w:val="none" w:sz="0" w:space="0" w:color="auto"/>
              </w:divBdr>
              <w:divsChild>
                <w:div w:id="12115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74078">
      <w:bodyDiv w:val="1"/>
      <w:marLeft w:val="0"/>
      <w:marRight w:val="0"/>
      <w:marTop w:val="0"/>
      <w:marBottom w:val="0"/>
      <w:divBdr>
        <w:top w:val="none" w:sz="0" w:space="0" w:color="auto"/>
        <w:left w:val="none" w:sz="0" w:space="0" w:color="auto"/>
        <w:bottom w:val="none" w:sz="0" w:space="0" w:color="auto"/>
        <w:right w:val="none" w:sz="0" w:space="0" w:color="auto"/>
      </w:divBdr>
    </w:div>
    <w:div w:id="706292871">
      <w:bodyDiv w:val="1"/>
      <w:marLeft w:val="0"/>
      <w:marRight w:val="0"/>
      <w:marTop w:val="0"/>
      <w:marBottom w:val="0"/>
      <w:divBdr>
        <w:top w:val="none" w:sz="0" w:space="0" w:color="auto"/>
        <w:left w:val="none" w:sz="0" w:space="0" w:color="auto"/>
        <w:bottom w:val="none" w:sz="0" w:space="0" w:color="auto"/>
        <w:right w:val="none" w:sz="0" w:space="0" w:color="auto"/>
      </w:divBdr>
    </w:div>
    <w:div w:id="732240381">
      <w:bodyDiv w:val="1"/>
      <w:marLeft w:val="0"/>
      <w:marRight w:val="0"/>
      <w:marTop w:val="0"/>
      <w:marBottom w:val="0"/>
      <w:divBdr>
        <w:top w:val="none" w:sz="0" w:space="0" w:color="auto"/>
        <w:left w:val="none" w:sz="0" w:space="0" w:color="auto"/>
        <w:bottom w:val="none" w:sz="0" w:space="0" w:color="auto"/>
        <w:right w:val="none" w:sz="0" w:space="0" w:color="auto"/>
      </w:divBdr>
    </w:div>
    <w:div w:id="808479285">
      <w:bodyDiv w:val="1"/>
      <w:marLeft w:val="0"/>
      <w:marRight w:val="0"/>
      <w:marTop w:val="0"/>
      <w:marBottom w:val="0"/>
      <w:divBdr>
        <w:top w:val="none" w:sz="0" w:space="0" w:color="auto"/>
        <w:left w:val="none" w:sz="0" w:space="0" w:color="auto"/>
        <w:bottom w:val="none" w:sz="0" w:space="0" w:color="auto"/>
        <w:right w:val="none" w:sz="0" w:space="0" w:color="auto"/>
      </w:divBdr>
    </w:div>
    <w:div w:id="813567021">
      <w:bodyDiv w:val="1"/>
      <w:marLeft w:val="0"/>
      <w:marRight w:val="0"/>
      <w:marTop w:val="0"/>
      <w:marBottom w:val="0"/>
      <w:divBdr>
        <w:top w:val="none" w:sz="0" w:space="0" w:color="auto"/>
        <w:left w:val="none" w:sz="0" w:space="0" w:color="auto"/>
        <w:bottom w:val="none" w:sz="0" w:space="0" w:color="auto"/>
        <w:right w:val="none" w:sz="0" w:space="0" w:color="auto"/>
      </w:divBdr>
    </w:div>
    <w:div w:id="832380870">
      <w:bodyDiv w:val="1"/>
      <w:marLeft w:val="0"/>
      <w:marRight w:val="0"/>
      <w:marTop w:val="0"/>
      <w:marBottom w:val="0"/>
      <w:divBdr>
        <w:top w:val="none" w:sz="0" w:space="0" w:color="auto"/>
        <w:left w:val="none" w:sz="0" w:space="0" w:color="auto"/>
        <w:bottom w:val="none" w:sz="0" w:space="0" w:color="auto"/>
        <w:right w:val="none" w:sz="0" w:space="0" w:color="auto"/>
      </w:divBdr>
      <w:divsChild>
        <w:div w:id="1220088972">
          <w:marLeft w:val="0"/>
          <w:marRight w:val="0"/>
          <w:marTop w:val="0"/>
          <w:marBottom w:val="0"/>
          <w:divBdr>
            <w:top w:val="none" w:sz="0" w:space="0" w:color="auto"/>
            <w:left w:val="none" w:sz="0" w:space="0" w:color="auto"/>
            <w:bottom w:val="none" w:sz="0" w:space="0" w:color="auto"/>
            <w:right w:val="none" w:sz="0" w:space="0" w:color="auto"/>
          </w:divBdr>
        </w:div>
        <w:div w:id="1325889900">
          <w:marLeft w:val="0"/>
          <w:marRight w:val="0"/>
          <w:marTop w:val="0"/>
          <w:marBottom w:val="0"/>
          <w:divBdr>
            <w:top w:val="none" w:sz="0" w:space="0" w:color="auto"/>
            <w:left w:val="none" w:sz="0" w:space="0" w:color="auto"/>
            <w:bottom w:val="none" w:sz="0" w:space="0" w:color="auto"/>
            <w:right w:val="none" w:sz="0" w:space="0" w:color="auto"/>
          </w:divBdr>
        </w:div>
        <w:div w:id="1522623387">
          <w:marLeft w:val="0"/>
          <w:marRight w:val="0"/>
          <w:marTop w:val="0"/>
          <w:marBottom w:val="0"/>
          <w:divBdr>
            <w:top w:val="none" w:sz="0" w:space="0" w:color="auto"/>
            <w:left w:val="none" w:sz="0" w:space="0" w:color="auto"/>
            <w:bottom w:val="none" w:sz="0" w:space="0" w:color="auto"/>
            <w:right w:val="none" w:sz="0" w:space="0" w:color="auto"/>
          </w:divBdr>
        </w:div>
        <w:div w:id="1599101356">
          <w:marLeft w:val="0"/>
          <w:marRight w:val="0"/>
          <w:marTop w:val="0"/>
          <w:marBottom w:val="0"/>
          <w:divBdr>
            <w:top w:val="none" w:sz="0" w:space="0" w:color="auto"/>
            <w:left w:val="none" w:sz="0" w:space="0" w:color="auto"/>
            <w:bottom w:val="none" w:sz="0" w:space="0" w:color="auto"/>
            <w:right w:val="none" w:sz="0" w:space="0" w:color="auto"/>
          </w:divBdr>
        </w:div>
      </w:divsChild>
    </w:div>
    <w:div w:id="1050420833">
      <w:bodyDiv w:val="1"/>
      <w:marLeft w:val="0"/>
      <w:marRight w:val="0"/>
      <w:marTop w:val="0"/>
      <w:marBottom w:val="0"/>
      <w:divBdr>
        <w:top w:val="none" w:sz="0" w:space="0" w:color="auto"/>
        <w:left w:val="none" w:sz="0" w:space="0" w:color="auto"/>
        <w:bottom w:val="none" w:sz="0" w:space="0" w:color="auto"/>
        <w:right w:val="none" w:sz="0" w:space="0" w:color="auto"/>
      </w:divBdr>
    </w:div>
    <w:div w:id="1090469665">
      <w:bodyDiv w:val="1"/>
      <w:marLeft w:val="0"/>
      <w:marRight w:val="0"/>
      <w:marTop w:val="0"/>
      <w:marBottom w:val="0"/>
      <w:divBdr>
        <w:top w:val="none" w:sz="0" w:space="0" w:color="auto"/>
        <w:left w:val="none" w:sz="0" w:space="0" w:color="auto"/>
        <w:bottom w:val="none" w:sz="0" w:space="0" w:color="auto"/>
        <w:right w:val="none" w:sz="0" w:space="0" w:color="auto"/>
      </w:divBdr>
    </w:div>
    <w:div w:id="1132408752">
      <w:bodyDiv w:val="1"/>
      <w:marLeft w:val="0"/>
      <w:marRight w:val="0"/>
      <w:marTop w:val="0"/>
      <w:marBottom w:val="0"/>
      <w:divBdr>
        <w:top w:val="none" w:sz="0" w:space="0" w:color="auto"/>
        <w:left w:val="none" w:sz="0" w:space="0" w:color="auto"/>
        <w:bottom w:val="none" w:sz="0" w:space="0" w:color="auto"/>
        <w:right w:val="none" w:sz="0" w:space="0" w:color="auto"/>
      </w:divBdr>
    </w:div>
    <w:div w:id="1243180840">
      <w:bodyDiv w:val="1"/>
      <w:marLeft w:val="0"/>
      <w:marRight w:val="0"/>
      <w:marTop w:val="0"/>
      <w:marBottom w:val="0"/>
      <w:divBdr>
        <w:top w:val="none" w:sz="0" w:space="0" w:color="auto"/>
        <w:left w:val="none" w:sz="0" w:space="0" w:color="auto"/>
        <w:bottom w:val="none" w:sz="0" w:space="0" w:color="auto"/>
        <w:right w:val="none" w:sz="0" w:space="0" w:color="auto"/>
      </w:divBdr>
      <w:divsChild>
        <w:div w:id="1323764">
          <w:marLeft w:val="0"/>
          <w:marRight w:val="0"/>
          <w:marTop w:val="0"/>
          <w:marBottom w:val="0"/>
          <w:divBdr>
            <w:top w:val="none" w:sz="0" w:space="0" w:color="auto"/>
            <w:left w:val="none" w:sz="0" w:space="0" w:color="auto"/>
            <w:bottom w:val="none" w:sz="0" w:space="0" w:color="auto"/>
            <w:right w:val="none" w:sz="0" w:space="0" w:color="auto"/>
          </w:divBdr>
        </w:div>
        <w:div w:id="22555126">
          <w:marLeft w:val="0"/>
          <w:marRight w:val="0"/>
          <w:marTop w:val="0"/>
          <w:marBottom w:val="0"/>
          <w:divBdr>
            <w:top w:val="none" w:sz="0" w:space="0" w:color="auto"/>
            <w:left w:val="none" w:sz="0" w:space="0" w:color="auto"/>
            <w:bottom w:val="none" w:sz="0" w:space="0" w:color="auto"/>
            <w:right w:val="none" w:sz="0" w:space="0" w:color="auto"/>
          </w:divBdr>
        </w:div>
        <w:div w:id="230119565">
          <w:marLeft w:val="0"/>
          <w:marRight w:val="0"/>
          <w:marTop w:val="0"/>
          <w:marBottom w:val="0"/>
          <w:divBdr>
            <w:top w:val="none" w:sz="0" w:space="0" w:color="auto"/>
            <w:left w:val="none" w:sz="0" w:space="0" w:color="auto"/>
            <w:bottom w:val="none" w:sz="0" w:space="0" w:color="auto"/>
            <w:right w:val="none" w:sz="0" w:space="0" w:color="auto"/>
          </w:divBdr>
        </w:div>
        <w:div w:id="285161183">
          <w:marLeft w:val="0"/>
          <w:marRight w:val="0"/>
          <w:marTop w:val="0"/>
          <w:marBottom w:val="0"/>
          <w:divBdr>
            <w:top w:val="none" w:sz="0" w:space="0" w:color="auto"/>
            <w:left w:val="none" w:sz="0" w:space="0" w:color="auto"/>
            <w:bottom w:val="none" w:sz="0" w:space="0" w:color="auto"/>
            <w:right w:val="none" w:sz="0" w:space="0" w:color="auto"/>
          </w:divBdr>
        </w:div>
        <w:div w:id="342822304">
          <w:marLeft w:val="0"/>
          <w:marRight w:val="0"/>
          <w:marTop w:val="0"/>
          <w:marBottom w:val="0"/>
          <w:divBdr>
            <w:top w:val="none" w:sz="0" w:space="0" w:color="auto"/>
            <w:left w:val="none" w:sz="0" w:space="0" w:color="auto"/>
            <w:bottom w:val="none" w:sz="0" w:space="0" w:color="auto"/>
            <w:right w:val="none" w:sz="0" w:space="0" w:color="auto"/>
          </w:divBdr>
        </w:div>
        <w:div w:id="406146904">
          <w:marLeft w:val="0"/>
          <w:marRight w:val="0"/>
          <w:marTop w:val="0"/>
          <w:marBottom w:val="0"/>
          <w:divBdr>
            <w:top w:val="none" w:sz="0" w:space="0" w:color="auto"/>
            <w:left w:val="none" w:sz="0" w:space="0" w:color="auto"/>
            <w:bottom w:val="none" w:sz="0" w:space="0" w:color="auto"/>
            <w:right w:val="none" w:sz="0" w:space="0" w:color="auto"/>
          </w:divBdr>
        </w:div>
        <w:div w:id="654575774">
          <w:marLeft w:val="0"/>
          <w:marRight w:val="0"/>
          <w:marTop w:val="0"/>
          <w:marBottom w:val="0"/>
          <w:divBdr>
            <w:top w:val="none" w:sz="0" w:space="0" w:color="auto"/>
            <w:left w:val="none" w:sz="0" w:space="0" w:color="auto"/>
            <w:bottom w:val="none" w:sz="0" w:space="0" w:color="auto"/>
            <w:right w:val="none" w:sz="0" w:space="0" w:color="auto"/>
          </w:divBdr>
        </w:div>
        <w:div w:id="678654462">
          <w:marLeft w:val="0"/>
          <w:marRight w:val="0"/>
          <w:marTop w:val="0"/>
          <w:marBottom w:val="0"/>
          <w:divBdr>
            <w:top w:val="none" w:sz="0" w:space="0" w:color="auto"/>
            <w:left w:val="none" w:sz="0" w:space="0" w:color="auto"/>
            <w:bottom w:val="none" w:sz="0" w:space="0" w:color="auto"/>
            <w:right w:val="none" w:sz="0" w:space="0" w:color="auto"/>
          </w:divBdr>
        </w:div>
        <w:div w:id="684865085">
          <w:marLeft w:val="0"/>
          <w:marRight w:val="0"/>
          <w:marTop w:val="0"/>
          <w:marBottom w:val="0"/>
          <w:divBdr>
            <w:top w:val="none" w:sz="0" w:space="0" w:color="auto"/>
            <w:left w:val="none" w:sz="0" w:space="0" w:color="auto"/>
            <w:bottom w:val="none" w:sz="0" w:space="0" w:color="auto"/>
            <w:right w:val="none" w:sz="0" w:space="0" w:color="auto"/>
          </w:divBdr>
        </w:div>
        <w:div w:id="719087947">
          <w:marLeft w:val="0"/>
          <w:marRight w:val="0"/>
          <w:marTop w:val="0"/>
          <w:marBottom w:val="0"/>
          <w:divBdr>
            <w:top w:val="none" w:sz="0" w:space="0" w:color="auto"/>
            <w:left w:val="none" w:sz="0" w:space="0" w:color="auto"/>
            <w:bottom w:val="none" w:sz="0" w:space="0" w:color="auto"/>
            <w:right w:val="none" w:sz="0" w:space="0" w:color="auto"/>
          </w:divBdr>
        </w:div>
        <w:div w:id="984313721">
          <w:marLeft w:val="0"/>
          <w:marRight w:val="0"/>
          <w:marTop w:val="0"/>
          <w:marBottom w:val="0"/>
          <w:divBdr>
            <w:top w:val="none" w:sz="0" w:space="0" w:color="auto"/>
            <w:left w:val="none" w:sz="0" w:space="0" w:color="auto"/>
            <w:bottom w:val="none" w:sz="0" w:space="0" w:color="auto"/>
            <w:right w:val="none" w:sz="0" w:space="0" w:color="auto"/>
          </w:divBdr>
        </w:div>
        <w:div w:id="993410205">
          <w:marLeft w:val="0"/>
          <w:marRight w:val="0"/>
          <w:marTop w:val="0"/>
          <w:marBottom w:val="0"/>
          <w:divBdr>
            <w:top w:val="none" w:sz="0" w:space="0" w:color="auto"/>
            <w:left w:val="none" w:sz="0" w:space="0" w:color="auto"/>
            <w:bottom w:val="none" w:sz="0" w:space="0" w:color="auto"/>
            <w:right w:val="none" w:sz="0" w:space="0" w:color="auto"/>
          </w:divBdr>
        </w:div>
        <w:div w:id="1039744597">
          <w:marLeft w:val="0"/>
          <w:marRight w:val="0"/>
          <w:marTop w:val="0"/>
          <w:marBottom w:val="0"/>
          <w:divBdr>
            <w:top w:val="none" w:sz="0" w:space="0" w:color="auto"/>
            <w:left w:val="none" w:sz="0" w:space="0" w:color="auto"/>
            <w:bottom w:val="none" w:sz="0" w:space="0" w:color="auto"/>
            <w:right w:val="none" w:sz="0" w:space="0" w:color="auto"/>
          </w:divBdr>
        </w:div>
        <w:div w:id="1295990597">
          <w:marLeft w:val="0"/>
          <w:marRight w:val="0"/>
          <w:marTop w:val="0"/>
          <w:marBottom w:val="0"/>
          <w:divBdr>
            <w:top w:val="none" w:sz="0" w:space="0" w:color="auto"/>
            <w:left w:val="none" w:sz="0" w:space="0" w:color="auto"/>
            <w:bottom w:val="none" w:sz="0" w:space="0" w:color="auto"/>
            <w:right w:val="none" w:sz="0" w:space="0" w:color="auto"/>
          </w:divBdr>
        </w:div>
        <w:div w:id="1332370651">
          <w:marLeft w:val="0"/>
          <w:marRight w:val="0"/>
          <w:marTop w:val="0"/>
          <w:marBottom w:val="0"/>
          <w:divBdr>
            <w:top w:val="none" w:sz="0" w:space="0" w:color="auto"/>
            <w:left w:val="none" w:sz="0" w:space="0" w:color="auto"/>
            <w:bottom w:val="none" w:sz="0" w:space="0" w:color="auto"/>
            <w:right w:val="none" w:sz="0" w:space="0" w:color="auto"/>
          </w:divBdr>
        </w:div>
        <w:div w:id="1412776758">
          <w:marLeft w:val="0"/>
          <w:marRight w:val="0"/>
          <w:marTop w:val="0"/>
          <w:marBottom w:val="0"/>
          <w:divBdr>
            <w:top w:val="none" w:sz="0" w:space="0" w:color="auto"/>
            <w:left w:val="none" w:sz="0" w:space="0" w:color="auto"/>
            <w:bottom w:val="none" w:sz="0" w:space="0" w:color="auto"/>
            <w:right w:val="none" w:sz="0" w:space="0" w:color="auto"/>
          </w:divBdr>
        </w:div>
        <w:div w:id="1541479781">
          <w:marLeft w:val="0"/>
          <w:marRight w:val="0"/>
          <w:marTop w:val="0"/>
          <w:marBottom w:val="0"/>
          <w:divBdr>
            <w:top w:val="none" w:sz="0" w:space="0" w:color="auto"/>
            <w:left w:val="none" w:sz="0" w:space="0" w:color="auto"/>
            <w:bottom w:val="none" w:sz="0" w:space="0" w:color="auto"/>
            <w:right w:val="none" w:sz="0" w:space="0" w:color="auto"/>
          </w:divBdr>
        </w:div>
        <w:div w:id="1607537340">
          <w:marLeft w:val="0"/>
          <w:marRight w:val="0"/>
          <w:marTop w:val="0"/>
          <w:marBottom w:val="0"/>
          <w:divBdr>
            <w:top w:val="none" w:sz="0" w:space="0" w:color="auto"/>
            <w:left w:val="none" w:sz="0" w:space="0" w:color="auto"/>
            <w:bottom w:val="none" w:sz="0" w:space="0" w:color="auto"/>
            <w:right w:val="none" w:sz="0" w:space="0" w:color="auto"/>
          </w:divBdr>
        </w:div>
        <w:div w:id="1767456538">
          <w:marLeft w:val="0"/>
          <w:marRight w:val="0"/>
          <w:marTop w:val="0"/>
          <w:marBottom w:val="0"/>
          <w:divBdr>
            <w:top w:val="none" w:sz="0" w:space="0" w:color="auto"/>
            <w:left w:val="none" w:sz="0" w:space="0" w:color="auto"/>
            <w:bottom w:val="none" w:sz="0" w:space="0" w:color="auto"/>
            <w:right w:val="none" w:sz="0" w:space="0" w:color="auto"/>
          </w:divBdr>
        </w:div>
        <w:div w:id="1778062690">
          <w:marLeft w:val="0"/>
          <w:marRight w:val="0"/>
          <w:marTop w:val="0"/>
          <w:marBottom w:val="0"/>
          <w:divBdr>
            <w:top w:val="none" w:sz="0" w:space="0" w:color="auto"/>
            <w:left w:val="none" w:sz="0" w:space="0" w:color="auto"/>
            <w:bottom w:val="none" w:sz="0" w:space="0" w:color="auto"/>
            <w:right w:val="none" w:sz="0" w:space="0" w:color="auto"/>
          </w:divBdr>
        </w:div>
        <w:div w:id="1840926016">
          <w:marLeft w:val="0"/>
          <w:marRight w:val="0"/>
          <w:marTop w:val="0"/>
          <w:marBottom w:val="0"/>
          <w:divBdr>
            <w:top w:val="none" w:sz="0" w:space="0" w:color="auto"/>
            <w:left w:val="none" w:sz="0" w:space="0" w:color="auto"/>
            <w:bottom w:val="none" w:sz="0" w:space="0" w:color="auto"/>
            <w:right w:val="none" w:sz="0" w:space="0" w:color="auto"/>
          </w:divBdr>
        </w:div>
        <w:div w:id="1893619467">
          <w:marLeft w:val="0"/>
          <w:marRight w:val="0"/>
          <w:marTop w:val="0"/>
          <w:marBottom w:val="0"/>
          <w:divBdr>
            <w:top w:val="none" w:sz="0" w:space="0" w:color="auto"/>
            <w:left w:val="none" w:sz="0" w:space="0" w:color="auto"/>
            <w:bottom w:val="none" w:sz="0" w:space="0" w:color="auto"/>
            <w:right w:val="none" w:sz="0" w:space="0" w:color="auto"/>
          </w:divBdr>
        </w:div>
        <w:div w:id="1896890178">
          <w:marLeft w:val="0"/>
          <w:marRight w:val="0"/>
          <w:marTop w:val="0"/>
          <w:marBottom w:val="0"/>
          <w:divBdr>
            <w:top w:val="none" w:sz="0" w:space="0" w:color="auto"/>
            <w:left w:val="none" w:sz="0" w:space="0" w:color="auto"/>
            <w:bottom w:val="none" w:sz="0" w:space="0" w:color="auto"/>
            <w:right w:val="none" w:sz="0" w:space="0" w:color="auto"/>
          </w:divBdr>
        </w:div>
        <w:div w:id="2001998881">
          <w:marLeft w:val="0"/>
          <w:marRight w:val="0"/>
          <w:marTop w:val="0"/>
          <w:marBottom w:val="0"/>
          <w:divBdr>
            <w:top w:val="none" w:sz="0" w:space="0" w:color="auto"/>
            <w:left w:val="none" w:sz="0" w:space="0" w:color="auto"/>
            <w:bottom w:val="none" w:sz="0" w:space="0" w:color="auto"/>
            <w:right w:val="none" w:sz="0" w:space="0" w:color="auto"/>
          </w:divBdr>
        </w:div>
      </w:divsChild>
    </w:div>
    <w:div w:id="1255818287">
      <w:bodyDiv w:val="1"/>
      <w:marLeft w:val="0"/>
      <w:marRight w:val="0"/>
      <w:marTop w:val="0"/>
      <w:marBottom w:val="0"/>
      <w:divBdr>
        <w:top w:val="none" w:sz="0" w:space="0" w:color="auto"/>
        <w:left w:val="none" w:sz="0" w:space="0" w:color="auto"/>
        <w:bottom w:val="none" w:sz="0" w:space="0" w:color="auto"/>
        <w:right w:val="none" w:sz="0" w:space="0" w:color="auto"/>
      </w:divBdr>
    </w:div>
    <w:div w:id="1271087612">
      <w:bodyDiv w:val="1"/>
      <w:marLeft w:val="0"/>
      <w:marRight w:val="0"/>
      <w:marTop w:val="0"/>
      <w:marBottom w:val="0"/>
      <w:divBdr>
        <w:top w:val="none" w:sz="0" w:space="0" w:color="auto"/>
        <w:left w:val="none" w:sz="0" w:space="0" w:color="auto"/>
        <w:bottom w:val="none" w:sz="0" w:space="0" w:color="auto"/>
        <w:right w:val="none" w:sz="0" w:space="0" w:color="auto"/>
      </w:divBdr>
      <w:divsChild>
        <w:div w:id="1278290288">
          <w:marLeft w:val="0"/>
          <w:marRight w:val="0"/>
          <w:marTop w:val="0"/>
          <w:marBottom w:val="0"/>
          <w:divBdr>
            <w:top w:val="none" w:sz="0" w:space="0" w:color="auto"/>
            <w:left w:val="none" w:sz="0" w:space="0" w:color="auto"/>
            <w:bottom w:val="none" w:sz="0" w:space="0" w:color="auto"/>
            <w:right w:val="none" w:sz="0" w:space="0" w:color="auto"/>
          </w:divBdr>
          <w:divsChild>
            <w:div w:id="16170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4251">
      <w:bodyDiv w:val="1"/>
      <w:marLeft w:val="0"/>
      <w:marRight w:val="0"/>
      <w:marTop w:val="0"/>
      <w:marBottom w:val="0"/>
      <w:divBdr>
        <w:top w:val="none" w:sz="0" w:space="0" w:color="auto"/>
        <w:left w:val="none" w:sz="0" w:space="0" w:color="auto"/>
        <w:bottom w:val="none" w:sz="0" w:space="0" w:color="auto"/>
        <w:right w:val="none" w:sz="0" w:space="0" w:color="auto"/>
      </w:divBdr>
    </w:div>
    <w:div w:id="1639608263">
      <w:bodyDiv w:val="1"/>
      <w:marLeft w:val="0"/>
      <w:marRight w:val="0"/>
      <w:marTop w:val="0"/>
      <w:marBottom w:val="0"/>
      <w:divBdr>
        <w:top w:val="none" w:sz="0" w:space="0" w:color="auto"/>
        <w:left w:val="none" w:sz="0" w:space="0" w:color="auto"/>
        <w:bottom w:val="none" w:sz="0" w:space="0" w:color="auto"/>
        <w:right w:val="none" w:sz="0" w:space="0" w:color="auto"/>
      </w:divBdr>
    </w:div>
    <w:div w:id="1701977112">
      <w:bodyDiv w:val="1"/>
      <w:marLeft w:val="0"/>
      <w:marRight w:val="0"/>
      <w:marTop w:val="0"/>
      <w:marBottom w:val="0"/>
      <w:divBdr>
        <w:top w:val="none" w:sz="0" w:space="0" w:color="auto"/>
        <w:left w:val="none" w:sz="0" w:space="0" w:color="auto"/>
        <w:bottom w:val="none" w:sz="0" w:space="0" w:color="auto"/>
        <w:right w:val="none" w:sz="0" w:space="0" w:color="auto"/>
      </w:divBdr>
    </w:div>
    <w:div w:id="1716929337">
      <w:bodyDiv w:val="1"/>
      <w:marLeft w:val="0"/>
      <w:marRight w:val="0"/>
      <w:marTop w:val="0"/>
      <w:marBottom w:val="0"/>
      <w:divBdr>
        <w:top w:val="none" w:sz="0" w:space="0" w:color="auto"/>
        <w:left w:val="none" w:sz="0" w:space="0" w:color="auto"/>
        <w:bottom w:val="none" w:sz="0" w:space="0" w:color="auto"/>
        <w:right w:val="none" w:sz="0" w:space="0" w:color="auto"/>
      </w:divBdr>
    </w:div>
    <w:div w:id="1930310139">
      <w:bodyDiv w:val="1"/>
      <w:marLeft w:val="0"/>
      <w:marRight w:val="0"/>
      <w:marTop w:val="0"/>
      <w:marBottom w:val="0"/>
      <w:divBdr>
        <w:top w:val="none" w:sz="0" w:space="0" w:color="auto"/>
        <w:left w:val="none" w:sz="0" w:space="0" w:color="auto"/>
        <w:bottom w:val="none" w:sz="0" w:space="0" w:color="auto"/>
        <w:right w:val="none" w:sz="0" w:space="0" w:color="auto"/>
      </w:divBdr>
      <w:divsChild>
        <w:div w:id="1992369868">
          <w:marLeft w:val="0"/>
          <w:marRight w:val="0"/>
          <w:marTop w:val="0"/>
          <w:marBottom w:val="0"/>
          <w:divBdr>
            <w:top w:val="none" w:sz="0" w:space="0" w:color="auto"/>
            <w:left w:val="none" w:sz="0" w:space="0" w:color="auto"/>
            <w:bottom w:val="none" w:sz="0" w:space="0" w:color="auto"/>
            <w:right w:val="none" w:sz="0" w:space="0" w:color="auto"/>
          </w:divBdr>
        </w:div>
      </w:divsChild>
    </w:div>
    <w:div w:id="1944416229">
      <w:bodyDiv w:val="1"/>
      <w:marLeft w:val="0"/>
      <w:marRight w:val="0"/>
      <w:marTop w:val="0"/>
      <w:marBottom w:val="0"/>
      <w:divBdr>
        <w:top w:val="none" w:sz="0" w:space="0" w:color="auto"/>
        <w:left w:val="none" w:sz="0" w:space="0" w:color="auto"/>
        <w:bottom w:val="none" w:sz="0" w:space="0" w:color="auto"/>
        <w:right w:val="none" w:sz="0" w:space="0" w:color="auto"/>
      </w:divBdr>
    </w:div>
    <w:div w:id="2094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ffrey.kirchhoff@swri.org" TargetMode="External"/><Relationship Id="rId24" Type="http://schemas.openxmlformats.org/officeDocument/2006/relationships/hyperlink" Target="http://en.wikipedia.org/wiki/Geodesic_dome"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en.wikipedia.org/wiki/Polyhedron" TargetMode="External"/><Relationship Id="rId28" Type="http://schemas.openxmlformats.org/officeDocument/2006/relationships/fontTable" Target="fontTable.xml"/><Relationship Id="rId10" Type="http://schemas.openxmlformats.org/officeDocument/2006/relationships/hyperlink" Target="mailto:ssmith@swri.org"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en.wikipedia.org/wiki/Goldberg_polyhedron"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1973-FAEA-4971-8EC0-67CA75A0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proposal / report format</vt:lpstr>
    </vt:vector>
  </TitlesOfParts>
  <Company>SWRI 15</Company>
  <LinksUpToDate>false</LinksUpToDate>
  <CharactersWithSpaces>16979</CharactersWithSpaces>
  <SharedDoc>false</SharedDoc>
  <HLinks>
    <vt:vector size="12" baseType="variant">
      <vt:variant>
        <vt:i4>4194359</vt:i4>
      </vt:variant>
      <vt:variant>
        <vt:i4>3</vt:i4>
      </vt:variant>
      <vt:variant>
        <vt:i4>0</vt:i4>
      </vt:variant>
      <vt:variant>
        <vt:i4>5</vt:i4>
      </vt:variant>
      <vt:variant>
        <vt:lpwstr>mailto:jeffrey.kirchhoff@swri.org</vt:lpwstr>
      </vt:variant>
      <vt:variant>
        <vt:lpwstr/>
      </vt:variant>
      <vt:variant>
        <vt:i4>2621513</vt:i4>
      </vt:variant>
      <vt:variant>
        <vt:i4>0</vt:i4>
      </vt:variant>
      <vt:variant>
        <vt:i4>0</vt:i4>
      </vt:variant>
      <vt:variant>
        <vt:i4>5</vt:i4>
      </vt:variant>
      <vt:variant>
        <vt:lpwstr>mailto:buddy.walls@swri.org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report format</dc:title>
  <dc:creator>Space Systems</dc:creator>
  <cp:lastModifiedBy>Sneed, Miriam</cp:lastModifiedBy>
  <cp:revision>6</cp:revision>
  <cp:lastPrinted>2014-05-29T17:15:00Z</cp:lastPrinted>
  <dcterms:created xsi:type="dcterms:W3CDTF">2014-05-29T18:41:00Z</dcterms:created>
  <dcterms:modified xsi:type="dcterms:W3CDTF">2014-05-29T19:56:00Z</dcterms:modified>
</cp:coreProperties>
</file>