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FCCD8" w14:textId="77777777" w:rsidR="00A63C04" w:rsidRDefault="00A63C04" w:rsidP="00927FF7">
      <w:pPr>
        <w:autoSpaceDE w:val="0"/>
        <w:autoSpaceDN w:val="0"/>
        <w:adjustRightInd w:val="0"/>
        <w:spacing w:after="0" w:line="240" w:lineRule="auto"/>
        <w:rPr>
          <w:rFonts w:ascii="Times New Roman" w:hAnsi="Times New Roman" w:cs="Times New Roman"/>
          <w:b/>
          <w:bCs/>
        </w:rPr>
      </w:pPr>
    </w:p>
    <w:p w14:paraId="51C226AD" w14:textId="77777777" w:rsidR="00A63C04" w:rsidRDefault="00175E00" w:rsidP="00927FF7">
      <w:pPr>
        <w:autoSpaceDE w:val="0"/>
        <w:autoSpaceDN w:val="0"/>
        <w:adjustRightInd w:val="0"/>
        <w:spacing w:after="0" w:line="240" w:lineRule="auto"/>
        <w:rPr>
          <w:rFonts w:ascii="Times New Roman" w:hAnsi="Times New Roman" w:cs="Times New Roman"/>
          <w:b/>
          <w:bCs/>
          <w:sz w:val="28"/>
        </w:rPr>
      </w:pPr>
      <w:r w:rsidRPr="00A63C04">
        <w:rPr>
          <w:rFonts w:ascii="Times New Roman" w:hAnsi="Times New Roman" w:cs="Times New Roman"/>
          <w:b/>
          <w:bCs/>
          <w:sz w:val="28"/>
        </w:rPr>
        <w:t xml:space="preserve">NIAC PHASE II BUDGET </w:t>
      </w:r>
      <w:r w:rsidR="00A63C04" w:rsidRPr="00A63C04">
        <w:rPr>
          <w:rFonts w:ascii="Times New Roman" w:hAnsi="Times New Roman" w:cs="Times New Roman"/>
          <w:b/>
          <w:bCs/>
          <w:sz w:val="28"/>
        </w:rPr>
        <w:t>JUSTIFICATION</w:t>
      </w:r>
    </w:p>
    <w:p w14:paraId="20529B22" w14:textId="77777777" w:rsidR="006C4DD2" w:rsidRDefault="006C4DD2" w:rsidP="00927FF7">
      <w:pPr>
        <w:autoSpaceDE w:val="0"/>
        <w:autoSpaceDN w:val="0"/>
        <w:adjustRightInd w:val="0"/>
        <w:spacing w:after="0" w:line="240" w:lineRule="auto"/>
        <w:rPr>
          <w:rFonts w:ascii="Times New Roman" w:hAnsi="Times New Roman" w:cs="Times New Roman"/>
          <w:b/>
          <w:bCs/>
          <w:sz w:val="28"/>
        </w:rPr>
      </w:pPr>
    </w:p>
    <w:p w14:paraId="1C162A7D" w14:textId="77777777" w:rsidR="006C4DD2" w:rsidRPr="00571787" w:rsidRDefault="006C4DD2" w:rsidP="006C4DD2">
      <w:pPr>
        <w:rPr>
          <w:rFonts w:ascii="Times New Roman" w:hAnsi="Times New Roman" w:cs="Times New Roman"/>
          <w:b/>
          <w:u w:val="single"/>
        </w:rPr>
      </w:pPr>
    </w:p>
    <w:tbl>
      <w:tblPr>
        <w:tblStyle w:val="TableGrid"/>
        <w:tblW w:w="5760" w:type="dxa"/>
        <w:jc w:val="center"/>
        <w:tblLook w:val="04A0" w:firstRow="1" w:lastRow="0" w:firstColumn="1" w:lastColumn="0" w:noHBand="0" w:noVBand="1"/>
      </w:tblPr>
      <w:tblGrid>
        <w:gridCol w:w="4118"/>
        <w:gridCol w:w="1642"/>
      </w:tblGrid>
      <w:tr w:rsidR="006C4DD2" w:rsidRPr="006C4DD2" w14:paraId="64A69479" w14:textId="77777777" w:rsidTr="006C4DD2">
        <w:trPr>
          <w:jc w:val="center"/>
        </w:trPr>
        <w:tc>
          <w:tcPr>
            <w:tcW w:w="5760" w:type="dxa"/>
            <w:gridSpan w:val="2"/>
            <w:shd w:val="clear" w:color="auto" w:fill="548DD4" w:themeFill="text2" w:themeFillTint="99"/>
          </w:tcPr>
          <w:p w14:paraId="1968CDA9" w14:textId="77777777" w:rsidR="006C4DD2" w:rsidRPr="006C4DD2" w:rsidRDefault="006C4DD2" w:rsidP="006C4DD2">
            <w:pPr>
              <w:tabs>
                <w:tab w:val="left" w:pos="3240"/>
                <w:tab w:val="left" w:pos="5400"/>
                <w:tab w:val="left" w:pos="7560"/>
              </w:tabs>
              <w:spacing w:after="80"/>
              <w:jc w:val="center"/>
              <w:rPr>
                <w:rFonts w:ascii="Times New Roman" w:hAnsi="Times New Roman" w:cs="Times New Roman"/>
                <w:b/>
                <w:bCs/>
                <w:i/>
                <w:color w:val="000000" w:themeColor="text1"/>
                <w:sz w:val="24"/>
              </w:rPr>
            </w:pPr>
            <w:r w:rsidRPr="006C4DD2">
              <w:rPr>
                <w:rFonts w:ascii="Times New Roman" w:hAnsi="Times New Roman" w:cs="Times New Roman"/>
                <w:b/>
                <w:bCs/>
                <w:i/>
                <w:color w:val="000000" w:themeColor="text1"/>
                <w:sz w:val="24"/>
              </w:rPr>
              <w:t>Table of Proposed Work Effort</w:t>
            </w:r>
          </w:p>
        </w:tc>
      </w:tr>
      <w:tr w:rsidR="006C4DD2" w:rsidRPr="006C4DD2" w14:paraId="451B1AB7" w14:textId="77777777" w:rsidTr="006C4DD2">
        <w:trPr>
          <w:jc w:val="center"/>
        </w:trPr>
        <w:tc>
          <w:tcPr>
            <w:tcW w:w="4118" w:type="dxa"/>
          </w:tcPr>
          <w:p w14:paraId="659ADC1E" w14:textId="77777777" w:rsidR="006C4DD2" w:rsidRPr="006C4DD2" w:rsidRDefault="006C4DD2" w:rsidP="006C4DD2">
            <w:pPr>
              <w:tabs>
                <w:tab w:val="left" w:pos="3240"/>
                <w:tab w:val="left" w:pos="5400"/>
                <w:tab w:val="left" w:pos="7560"/>
              </w:tabs>
              <w:jc w:val="center"/>
              <w:rPr>
                <w:rFonts w:ascii="Times New Roman" w:hAnsi="Times New Roman" w:cs="Times New Roman"/>
                <w:b/>
                <w:bCs/>
                <w:sz w:val="24"/>
              </w:rPr>
            </w:pPr>
            <w:r w:rsidRPr="006C4DD2">
              <w:rPr>
                <w:rFonts w:ascii="Times New Roman" w:hAnsi="Times New Roman" w:cs="Times New Roman"/>
                <w:b/>
                <w:bCs/>
                <w:sz w:val="24"/>
              </w:rPr>
              <w:t>Name</w:t>
            </w:r>
          </w:p>
        </w:tc>
        <w:tc>
          <w:tcPr>
            <w:tcW w:w="1642" w:type="dxa"/>
          </w:tcPr>
          <w:p w14:paraId="00FB55E6" w14:textId="77777777" w:rsidR="006C4DD2" w:rsidRPr="006C4DD2" w:rsidRDefault="006C4DD2" w:rsidP="006C4DD2">
            <w:pPr>
              <w:tabs>
                <w:tab w:val="left" w:pos="3240"/>
                <w:tab w:val="left" w:pos="5400"/>
                <w:tab w:val="left" w:pos="7560"/>
              </w:tabs>
              <w:spacing w:after="80"/>
              <w:jc w:val="center"/>
              <w:rPr>
                <w:rFonts w:ascii="Times New Roman" w:hAnsi="Times New Roman" w:cs="Times New Roman"/>
                <w:b/>
                <w:bCs/>
                <w:color w:val="000000" w:themeColor="text1"/>
                <w:sz w:val="24"/>
              </w:rPr>
            </w:pPr>
            <w:r w:rsidRPr="006C4DD2">
              <w:rPr>
                <w:rFonts w:ascii="Times New Roman" w:hAnsi="Times New Roman" w:cs="Times New Roman"/>
                <w:b/>
                <w:bCs/>
                <w:color w:val="000000" w:themeColor="text1"/>
                <w:sz w:val="24"/>
              </w:rPr>
              <w:t>Effort</w:t>
            </w:r>
          </w:p>
        </w:tc>
      </w:tr>
      <w:tr w:rsidR="006C4DD2" w:rsidRPr="006C4DD2" w14:paraId="23D7EBB7" w14:textId="77777777" w:rsidTr="006C4DD2">
        <w:trPr>
          <w:jc w:val="center"/>
        </w:trPr>
        <w:tc>
          <w:tcPr>
            <w:tcW w:w="4118" w:type="dxa"/>
          </w:tcPr>
          <w:p w14:paraId="3BDCC73B" w14:textId="77777777" w:rsidR="006C4DD2" w:rsidRPr="006C4DD2" w:rsidRDefault="006C4DD2" w:rsidP="005F57B6">
            <w:pPr>
              <w:tabs>
                <w:tab w:val="left" w:pos="3240"/>
                <w:tab w:val="left" w:pos="5400"/>
                <w:tab w:val="left" w:pos="7560"/>
              </w:tabs>
              <w:rPr>
                <w:rFonts w:ascii="Times New Roman" w:hAnsi="Times New Roman" w:cs="Times New Roman"/>
                <w:bCs/>
                <w:sz w:val="24"/>
              </w:rPr>
            </w:pPr>
            <w:r w:rsidRPr="006C4DD2">
              <w:rPr>
                <w:rFonts w:ascii="Times New Roman" w:hAnsi="Times New Roman" w:cs="Times New Roman"/>
                <w:bCs/>
                <w:sz w:val="24"/>
              </w:rPr>
              <w:t>PI:  Christopher Walker</w:t>
            </w:r>
            <w:r w:rsidRPr="006C4DD2">
              <w:rPr>
                <w:rFonts w:ascii="Times New Roman" w:hAnsi="Times New Roman" w:cs="Times New Roman"/>
                <w:bCs/>
                <w:sz w:val="24"/>
              </w:rPr>
              <w:tab/>
            </w:r>
            <w:r w:rsidRPr="006C4DD2">
              <w:rPr>
                <w:rFonts w:ascii="Times New Roman" w:hAnsi="Times New Roman" w:cs="Times New Roman"/>
                <w:bCs/>
                <w:sz w:val="24"/>
              </w:rPr>
              <w:tab/>
            </w:r>
          </w:p>
        </w:tc>
        <w:tc>
          <w:tcPr>
            <w:tcW w:w="1642" w:type="dxa"/>
          </w:tcPr>
          <w:p w14:paraId="1FD40531" w14:textId="77777777" w:rsidR="006C4DD2" w:rsidRPr="006C4DD2" w:rsidRDefault="006C4DD2" w:rsidP="005F57B6">
            <w:pPr>
              <w:tabs>
                <w:tab w:val="left" w:pos="3240"/>
                <w:tab w:val="left" w:pos="5400"/>
                <w:tab w:val="left" w:pos="7560"/>
              </w:tabs>
              <w:spacing w:after="80"/>
              <w:rPr>
                <w:rFonts w:ascii="Times New Roman" w:hAnsi="Times New Roman" w:cs="Times New Roman"/>
                <w:bCs/>
                <w:color w:val="000000" w:themeColor="text1"/>
                <w:sz w:val="24"/>
              </w:rPr>
            </w:pPr>
            <w:r w:rsidRPr="006C4DD2">
              <w:rPr>
                <w:rFonts w:ascii="Times New Roman" w:hAnsi="Times New Roman" w:cs="Times New Roman"/>
                <w:bCs/>
                <w:color w:val="000000" w:themeColor="text1"/>
                <w:sz w:val="24"/>
              </w:rPr>
              <w:t>8.33%</w:t>
            </w:r>
          </w:p>
        </w:tc>
      </w:tr>
      <w:tr w:rsidR="006C4DD2" w:rsidRPr="006C4DD2" w14:paraId="37698AC2" w14:textId="77777777" w:rsidTr="006C4DD2">
        <w:trPr>
          <w:jc w:val="center"/>
        </w:trPr>
        <w:tc>
          <w:tcPr>
            <w:tcW w:w="4118" w:type="dxa"/>
          </w:tcPr>
          <w:p w14:paraId="2D7A86D3" w14:textId="77777777" w:rsidR="006C4DD2" w:rsidRPr="006C4DD2" w:rsidRDefault="006C4DD2" w:rsidP="005F57B6">
            <w:pPr>
              <w:tabs>
                <w:tab w:val="left" w:pos="3240"/>
                <w:tab w:val="left" w:pos="5400"/>
                <w:tab w:val="left" w:pos="7560"/>
              </w:tabs>
              <w:spacing w:after="80"/>
              <w:rPr>
                <w:rFonts w:ascii="Times New Roman" w:hAnsi="Times New Roman" w:cs="Times New Roman"/>
                <w:bCs/>
                <w:color w:val="000000" w:themeColor="text1"/>
                <w:sz w:val="24"/>
              </w:rPr>
            </w:pPr>
            <w:r w:rsidRPr="006C4DD2">
              <w:rPr>
                <w:rFonts w:ascii="Times New Roman" w:hAnsi="Times New Roman" w:cs="Times New Roman"/>
                <w:bCs/>
                <w:sz w:val="24"/>
              </w:rPr>
              <w:t>Co-I:  Craig Kulesa</w:t>
            </w:r>
          </w:p>
        </w:tc>
        <w:tc>
          <w:tcPr>
            <w:tcW w:w="1642" w:type="dxa"/>
          </w:tcPr>
          <w:p w14:paraId="50932119" w14:textId="77777777" w:rsidR="006C4DD2" w:rsidRPr="006C4DD2" w:rsidRDefault="006C4DD2" w:rsidP="005F57B6">
            <w:pPr>
              <w:tabs>
                <w:tab w:val="left" w:pos="3240"/>
                <w:tab w:val="left" w:pos="5400"/>
                <w:tab w:val="left" w:pos="7560"/>
              </w:tabs>
              <w:spacing w:after="80"/>
              <w:rPr>
                <w:rFonts w:ascii="Times New Roman" w:hAnsi="Times New Roman" w:cs="Times New Roman"/>
                <w:bCs/>
                <w:color w:val="FF0000"/>
                <w:sz w:val="24"/>
              </w:rPr>
            </w:pPr>
            <w:r w:rsidRPr="006C4DD2">
              <w:rPr>
                <w:rFonts w:ascii="Times New Roman" w:hAnsi="Times New Roman" w:cs="Times New Roman"/>
                <w:bCs/>
                <w:color w:val="000000" w:themeColor="text1"/>
                <w:sz w:val="24"/>
              </w:rPr>
              <w:t>8.33%</w:t>
            </w:r>
          </w:p>
        </w:tc>
      </w:tr>
      <w:tr w:rsidR="006C4DD2" w:rsidRPr="006C4DD2" w14:paraId="1E76DB00" w14:textId="77777777" w:rsidTr="006C4DD2">
        <w:trPr>
          <w:jc w:val="center"/>
        </w:trPr>
        <w:tc>
          <w:tcPr>
            <w:tcW w:w="4118" w:type="dxa"/>
          </w:tcPr>
          <w:p w14:paraId="66FD03AC" w14:textId="77777777" w:rsidR="006C4DD2" w:rsidRPr="006C4DD2" w:rsidRDefault="006C4DD2" w:rsidP="006C4DD2">
            <w:pPr>
              <w:tabs>
                <w:tab w:val="left" w:pos="3240"/>
                <w:tab w:val="left" w:pos="5400"/>
                <w:tab w:val="left" w:pos="7560"/>
              </w:tabs>
              <w:spacing w:after="80"/>
              <w:rPr>
                <w:rFonts w:ascii="Times New Roman" w:hAnsi="Times New Roman" w:cs="Times New Roman"/>
                <w:bCs/>
                <w:color w:val="000000" w:themeColor="text1"/>
                <w:sz w:val="24"/>
              </w:rPr>
            </w:pPr>
            <w:r w:rsidRPr="006C4DD2">
              <w:rPr>
                <w:rFonts w:ascii="Times New Roman" w:hAnsi="Times New Roman" w:cs="Times New Roman"/>
                <w:bCs/>
                <w:color w:val="000000" w:themeColor="text1"/>
                <w:sz w:val="24"/>
              </w:rPr>
              <w:t>PM: Brian Duffy</w:t>
            </w:r>
          </w:p>
        </w:tc>
        <w:tc>
          <w:tcPr>
            <w:tcW w:w="1642" w:type="dxa"/>
          </w:tcPr>
          <w:p w14:paraId="1382DD77" w14:textId="77777777" w:rsidR="006C4DD2" w:rsidRPr="006C4DD2" w:rsidRDefault="006C4DD2" w:rsidP="005F57B6">
            <w:pPr>
              <w:tabs>
                <w:tab w:val="left" w:pos="3240"/>
                <w:tab w:val="left" w:pos="5400"/>
                <w:tab w:val="left" w:pos="7560"/>
              </w:tabs>
              <w:spacing w:after="80"/>
              <w:rPr>
                <w:rFonts w:ascii="Times New Roman" w:hAnsi="Times New Roman" w:cs="Times New Roman"/>
                <w:bCs/>
                <w:color w:val="000000" w:themeColor="text1"/>
                <w:sz w:val="24"/>
              </w:rPr>
            </w:pPr>
            <w:r w:rsidRPr="006C4DD2">
              <w:rPr>
                <w:rFonts w:ascii="Times New Roman" w:hAnsi="Times New Roman" w:cs="Times New Roman"/>
                <w:bCs/>
                <w:color w:val="000000" w:themeColor="text1"/>
                <w:sz w:val="24"/>
              </w:rPr>
              <w:t>8.33%</w:t>
            </w:r>
          </w:p>
        </w:tc>
      </w:tr>
      <w:tr w:rsidR="006C4DD2" w:rsidRPr="006C4DD2" w14:paraId="2F7A9548" w14:textId="77777777" w:rsidTr="006C4DD2">
        <w:trPr>
          <w:jc w:val="center"/>
        </w:trPr>
        <w:tc>
          <w:tcPr>
            <w:tcW w:w="4118" w:type="dxa"/>
          </w:tcPr>
          <w:p w14:paraId="50BC4E63" w14:textId="77777777" w:rsidR="006C4DD2" w:rsidRPr="006C4DD2" w:rsidRDefault="006C4DD2" w:rsidP="006C4DD2">
            <w:pPr>
              <w:tabs>
                <w:tab w:val="left" w:pos="3240"/>
                <w:tab w:val="left" w:pos="5400"/>
                <w:tab w:val="left" w:pos="7560"/>
              </w:tabs>
              <w:spacing w:after="80"/>
              <w:rPr>
                <w:rFonts w:ascii="Times New Roman" w:hAnsi="Times New Roman" w:cs="Times New Roman"/>
                <w:bCs/>
                <w:color w:val="FF0000"/>
                <w:sz w:val="24"/>
              </w:rPr>
            </w:pPr>
            <w:r w:rsidRPr="006C4DD2">
              <w:rPr>
                <w:rFonts w:ascii="Times New Roman" w:hAnsi="Times New Roman" w:cs="Times New Roman"/>
                <w:bCs/>
                <w:color w:val="000000" w:themeColor="text1"/>
                <w:sz w:val="24"/>
              </w:rPr>
              <w:t>Specialist: Abram Young</w:t>
            </w:r>
          </w:p>
        </w:tc>
        <w:tc>
          <w:tcPr>
            <w:tcW w:w="1642" w:type="dxa"/>
          </w:tcPr>
          <w:p w14:paraId="63181F6D" w14:textId="77777777" w:rsidR="006C4DD2" w:rsidRPr="006C4DD2" w:rsidRDefault="006C4DD2" w:rsidP="005F57B6">
            <w:pPr>
              <w:tabs>
                <w:tab w:val="left" w:pos="3240"/>
                <w:tab w:val="left" w:pos="5400"/>
                <w:tab w:val="left" w:pos="7560"/>
              </w:tabs>
              <w:spacing w:after="80"/>
              <w:rPr>
                <w:rFonts w:ascii="Times New Roman" w:hAnsi="Times New Roman" w:cs="Times New Roman"/>
                <w:bCs/>
                <w:color w:val="000000" w:themeColor="text1"/>
                <w:sz w:val="24"/>
              </w:rPr>
            </w:pPr>
            <w:r w:rsidRPr="006C4DD2">
              <w:rPr>
                <w:rFonts w:ascii="Times New Roman" w:hAnsi="Times New Roman" w:cs="Times New Roman"/>
                <w:bCs/>
                <w:color w:val="000000" w:themeColor="text1"/>
                <w:sz w:val="24"/>
              </w:rPr>
              <w:t>16.67%</w:t>
            </w:r>
          </w:p>
        </w:tc>
      </w:tr>
      <w:tr w:rsidR="006C4DD2" w:rsidRPr="006C4DD2" w14:paraId="7CE6A612" w14:textId="77777777" w:rsidTr="006C4DD2">
        <w:trPr>
          <w:jc w:val="center"/>
        </w:trPr>
        <w:tc>
          <w:tcPr>
            <w:tcW w:w="4118" w:type="dxa"/>
          </w:tcPr>
          <w:p w14:paraId="0CBDA83A" w14:textId="77777777" w:rsidR="006C4DD2" w:rsidRPr="006C4DD2" w:rsidRDefault="006C4DD2" w:rsidP="005F57B6">
            <w:pPr>
              <w:tabs>
                <w:tab w:val="left" w:pos="3240"/>
                <w:tab w:val="left" w:pos="5400"/>
                <w:tab w:val="left" w:pos="7560"/>
              </w:tabs>
              <w:spacing w:after="80"/>
              <w:rPr>
                <w:rFonts w:ascii="Times New Roman" w:hAnsi="Times New Roman" w:cs="Times New Roman"/>
                <w:bCs/>
                <w:color w:val="000000" w:themeColor="text1"/>
                <w:sz w:val="24"/>
              </w:rPr>
            </w:pPr>
            <w:r w:rsidRPr="006C4DD2">
              <w:rPr>
                <w:rFonts w:ascii="Times New Roman" w:hAnsi="Times New Roman" w:cs="Times New Roman"/>
                <w:bCs/>
                <w:color w:val="000000" w:themeColor="text1"/>
                <w:sz w:val="24"/>
              </w:rPr>
              <w:t>TBN:  Graduate Research Assistant</w:t>
            </w:r>
          </w:p>
        </w:tc>
        <w:tc>
          <w:tcPr>
            <w:tcW w:w="1642" w:type="dxa"/>
          </w:tcPr>
          <w:p w14:paraId="62EB6DF8" w14:textId="77777777" w:rsidR="006C4DD2" w:rsidRPr="006C4DD2" w:rsidRDefault="006C4DD2" w:rsidP="005F57B6">
            <w:pPr>
              <w:tabs>
                <w:tab w:val="left" w:pos="3240"/>
                <w:tab w:val="left" w:pos="5400"/>
                <w:tab w:val="left" w:pos="7560"/>
              </w:tabs>
              <w:spacing w:after="80"/>
              <w:rPr>
                <w:rFonts w:ascii="Times New Roman" w:hAnsi="Times New Roman" w:cs="Times New Roman"/>
                <w:bCs/>
                <w:color w:val="000000" w:themeColor="text1"/>
                <w:sz w:val="24"/>
              </w:rPr>
            </w:pPr>
            <w:r w:rsidRPr="006C4DD2">
              <w:rPr>
                <w:rFonts w:ascii="Times New Roman" w:hAnsi="Times New Roman" w:cs="Times New Roman"/>
                <w:bCs/>
                <w:color w:val="000000" w:themeColor="text1"/>
                <w:sz w:val="24"/>
              </w:rPr>
              <w:t>50%</w:t>
            </w:r>
          </w:p>
        </w:tc>
      </w:tr>
    </w:tbl>
    <w:p w14:paraId="377DFEB8" w14:textId="77777777" w:rsidR="006C4DD2" w:rsidRPr="00A63C04" w:rsidRDefault="006C4DD2" w:rsidP="00927FF7">
      <w:pPr>
        <w:autoSpaceDE w:val="0"/>
        <w:autoSpaceDN w:val="0"/>
        <w:adjustRightInd w:val="0"/>
        <w:spacing w:after="0" w:line="240" w:lineRule="auto"/>
        <w:rPr>
          <w:rFonts w:ascii="Times New Roman" w:hAnsi="Times New Roman" w:cs="Times New Roman"/>
          <w:b/>
          <w:bCs/>
          <w:sz w:val="28"/>
        </w:rPr>
      </w:pPr>
    </w:p>
    <w:p w14:paraId="77A1AE2F" w14:textId="77777777" w:rsidR="00A63C04" w:rsidRDefault="00A63C04" w:rsidP="00927FF7">
      <w:pPr>
        <w:autoSpaceDE w:val="0"/>
        <w:autoSpaceDN w:val="0"/>
        <w:adjustRightInd w:val="0"/>
        <w:spacing w:after="0" w:line="240" w:lineRule="auto"/>
        <w:rPr>
          <w:rFonts w:ascii="Times New Roman" w:hAnsi="Times New Roman" w:cs="Times New Roman"/>
          <w:b/>
          <w:bCs/>
        </w:rPr>
      </w:pPr>
    </w:p>
    <w:p w14:paraId="10A43D02" w14:textId="77777777" w:rsidR="00F4097C" w:rsidRPr="00A13BE7" w:rsidRDefault="00F4097C" w:rsidP="00F4097C">
      <w:pPr>
        <w:rPr>
          <w:rFonts w:ascii="Times New Roman" w:hAnsi="Times New Roman" w:cs="Times New Roman"/>
          <w:b/>
          <w:u w:val="single"/>
        </w:rPr>
      </w:pPr>
      <w:r w:rsidRPr="00A13BE7">
        <w:rPr>
          <w:rFonts w:ascii="Times New Roman" w:hAnsi="Times New Roman" w:cs="Times New Roman"/>
          <w:b/>
          <w:bCs/>
          <w:u w:val="single"/>
        </w:rPr>
        <w:t>Personnel</w:t>
      </w:r>
    </w:p>
    <w:p w14:paraId="07C539FD" w14:textId="77777777" w:rsidR="00F4097C" w:rsidRDefault="00F4097C" w:rsidP="00F4097C">
      <w:pPr>
        <w:spacing w:after="120"/>
        <w:jc w:val="both"/>
        <w:rPr>
          <w:rFonts w:ascii="Times New Roman" w:hAnsi="Times New Roman" w:cs="Times New Roman"/>
        </w:rPr>
      </w:pPr>
      <w:r>
        <w:rPr>
          <w:rFonts w:ascii="Times New Roman" w:hAnsi="Times New Roman" w:cs="Times New Roman"/>
          <w:b/>
          <w:bCs/>
        </w:rPr>
        <w:t>Christopher Walker</w:t>
      </w:r>
      <w:r w:rsidRPr="00A13BE7">
        <w:rPr>
          <w:rFonts w:ascii="Times New Roman" w:hAnsi="Times New Roman" w:cs="Times New Roman"/>
          <w:b/>
        </w:rPr>
        <w:t xml:space="preserve"> (PI)</w:t>
      </w:r>
      <w:r w:rsidRPr="004D6796">
        <w:rPr>
          <w:rFonts w:ascii="Times New Roman" w:hAnsi="Times New Roman" w:cs="Times New Roman"/>
        </w:rPr>
        <w:t xml:space="preserve"> </w:t>
      </w:r>
      <w:r w:rsidRPr="00142A6A">
        <w:rPr>
          <w:rFonts w:ascii="Times New Roman" w:hAnsi="Times New Roman" w:cs="Times New Roman"/>
        </w:rPr>
        <w:t xml:space="preserve">is a </w:t>
      </w:r>
      <w:r>
        <w:rPr>
          <w:rFonts w:ascii="Times New Roman" w:hAnsi="Times New Roman" w:cs="Times New Roman"/>
        </w:rPr>
        <w:t>Professor in the Department of Astronomy</w:t>
      </w:r>
      <w:r w:rsidRPr="00142A6A">
        <w:rPr>
          <w:rFonts w:ascii="Times New Roman" w:hAnsi="Times New Roman" w:cs="Times New Roman"/>
        </w:rPr>
        <w:t xml:space="preserve"> </w:t>
      </w:r>
      <w:r>
        <w:rPr>
          <w:rFonts w:ascii="Times New Roman" w:hAnsi="Times New Roman" w:cs="Times New Roman"/>
        </w:rPr>
        <w:t>at the University of Arizona. This budget includes 1 month of summer salary (8.33% effort)</w:t>
      </w:r>
      <w:r w:rsidR="0024183B">
        <w:rPr>
          <w:rFonts w:ascii="Times New Roman" w:hAnsi="Times New Roman" w:cs="Times New Roman"/>
        </w:rPr>
        <w:t xml:space="preserve"> devoted to this project.  Prof. Walker will lead the proposed effort, coordinate efforts between the Co-I institutions, and supervise the students working on the project. </w:t>
      </w:r>
    </w:p>
    <w:p w14:paraId="344E6498" w14:textId="77777777" w:rsidR="00F4097C" w:rsidRDefault="00F4097C" w:rsidP="00F4097C">
      <w:pPr>
        <w:spacing w:after="120"/>
        <w:jc w:val="both"/>
        <w:rPr>
          <w:rFonts w:ascii="Times New Roman" w:hAnsi="Times New Roman" w:cs="Times New Roman"/>
        </w:rPr>
      </w:pPr>
      <w:r>
        <w:rPr>
          <w:rFonts w:ascii="Times New Roman" w:hAnsi="Times New Roman" w:cs="Times New Roman"/>
          <w:b/>
        </w:rPr>
        <w:t>Craig Kulesa</w:t>
      </w:r>
      <w:r w:rsidRPr="00A13BE7">
        <w:rPr>
          <w:rFonts w:ascii="Times New Roman" w:hAnsi="Times New Roman" w:cs="Times New Roman"/>
          <w:b/>
        </w:rPr>
        <w:t xml:space="preserve"> (Co-I)</w:t>
      </w:r>
      <w:r>
        <w:rPr>
          <w:rFonts w:ascii="Times New Roman" w:hAnsi="Times New Roman" w:cs="Times New Roman"/>
        </w:rPr>
        <w:t>: is currently an Associate Astronomer in Steward Observatory at the University of Arizona.  Kulesa will contribute 1 month</w:t>
      </w:r>
      <w:r w:rsidR="0024183B">
        <w:rPr>
          <w:rFonts w:ascii="Times New Roman" w:hAnsi="Times New Roman" w:cs="Times New Roman"/>
        </w:rPr>
        <w:t xml:space="preserve"> (8.33% effort) to this project. He will supervise the development of the Instrument Module.</w:t>
      </w:r>
    </w:p>
    <w:p w14:paraId="3E75F236" w14:textId="77777777" w:rsidR="00F4097C" w:rsidRDefault="002A2C1A" w:rsidP="002A2C1A">
      <w:pPr>
        <w:jc w:val="both"/>
        <w:rPr>
          <w:rFonts w:ascii="Times New Roman" w:hAnsi="Times New Roman" w:cs="Times New Roman"/>
        </w:rPr>
      </w:pPr>
      <w:r>
        <w:rPr>
          <w:rFonts w:ascii="Times New Roman" w:hAnsi="Times New Roman" w:cs="Times New Roman"/>
          <w:b/>
        </w:rPr>
        <w:t>Brian Duffy (PM</w:t>
      </w:r>
      <w:r w:rsidR="00F4097C" w:rsidRPr="002A2C1A">
        <w:rPr>
          <w:rFonts w:ascii="Times New Roman" w:hAnsi="Times New Roman" w:cs="Times New Roman"/>
          <w:b/>
        </w:rPr>
        <w:t xml:space="preserve">) </w:t>
      </w:r>
      <w:r w:rsidR="00F4097C" w:rsidRPr="002A2C1A">
        <w:rPr>
          <w:rFonts w:ascii="Times New Roman" w:hAnsi="Times New Roman" w:cs="Times New Roman"/>
        </w:rPr>
        <w:t xml:space="preserve">is currently a Project Manager in Steward Observatory at the University of Arizona.  Duffy will contribute 1 month (8.33% effort) to this project, providing </w:t>
      </w:r>
      <w:r>
        <w:rPr>
          <w:rFonts w:ascii="Times New Roman" w:hAnsi="Times New Roman" w:cs="Times New Roman"/>
        </w:rPr>
        <w:t xml:space="preserve">project management support.  </w:t>
      </w:r>
      <w:r w:rsidRPr="002A2C1A">
        <w:rPr>
          <w:rFonts w:ascii="Times New Roman" w:hAnsi="Times New Roman" w:cs="Times New Roman"/>
        </w:rPr>
        <w:t xml:space="preserve">Management tasks are essential for the completion of the project objectives. These management tasks include but not restricted to: </w:t>
      </w:r>
      <w:r>
        <w:rPr>
          <w:rFonts w:ascii="Times New Roman" w:hAnsi="Times New Roman" w:cs="Times New Roman"/>
        </w:rPr>
        <w:t xml:space="preserve">coordination with </w:t>
      </w:r>
      <w:r w:rsidRPr="002A2C1A">
        <w:rPr>
          <w:rFonts w:ascii="Times New Roman" w:hAnsi="Times New Roman" w:cs="Times New Roman"/>
        </w:rPr>
        <w:t xml:space="preserve">Steward Observatory management; local coordination of tasks and resources; documentation and planning generation; </w:t>
      </w:r>
      <w:r>
        <w:rPr>
          <w:rFonts w:ascii="Times New Roman" w:hAnsi="Times New Roman" w:cs="Times New Roman"/>
        </w:rPr>
        <w:t>financial tracking; purchasing.</w:t>
      </w:r>
    </w:p>
    <w:p w14:paraId="4DD9D709" w14:textId="77777777" w:rsidR="002A2C1A" w:rsidRPr="00F4097C" w:rsidRDefault="002A2C1A" w:rsidP="002A2C1A">
      <w:pPr>
        <w:jc w:val="both"/>
        <w:rPr>
          <w:rFonts w:ascii="Times New Roman" w:hAnsi="Times New Roman" w:cs="Times New Roman"/>
        </w:rPr>
      </w:pPr>
      <w:r>
        <w:rPr>
          <w:rFonts w:ascii="Times New Roman" w:hAnsi="Times New Roman" w:cs="Times New Roman"/>
        </w:rPr>
        <w:t xml:space="preserve">Abram Young (Specialist/Technical Research) is currently a Specialist, Technical/Research at the University of Arizona.  Young will contribute 2 months (16.67% effort) to this project, providing </w:t>
      </w:r>
      <w:r w:rsidR="0024183B">
        <w:rPr>
          <w:rFonts w:ascii="Times New Roman" w:hAnsi="Times New Roman" w:cs="Times New Roman"/>
        </w:rPr>
        <w:t>technical expertise in the fabrication and testing of the Instrument Module.</w:t>
      </w:r>
    </w:p>
    <w:p w14:paraId="391B50CF" w14:textId="77777777" w:rsidR="00F4097C" w:rsidRDefault="00F4097C" w:rsidP="00F4097C">
      <w:pPr>
        <w:spacing w:after="120"/>
        <w:jc w:val="both"/>
        <w:rPr>
          <w:rFonts w:ascii="Times New Roman" w:hAnsi="Times New Roman" w:cs="Times New Roman"/>
        </w:rPr>
      </w:pPr>
      <w:r w:rsidRPr="00A13BE7">
        <w:rPr>
          <w:rFonts w:ascii="Times New Roman" w:hAnsi="Times New Roman" w:cs="Times New Roman"/>
          <w:b/>
        </w:rPr>
        <w:t>TBD (Graduate Research Assistant)</w:t>
      </w:r>
      <w:r>
        <w:rPr>
          <w:rFonts w:ascii="Times New Roman" w:hAnsi="Times New Roman" w:cs="Times New Roman"/>
          <w:b/>
        </w:rPr>
        <w:t>:</w:t>
      </w:r>
      <w:r>
        <w:rPr>
          <w:rFonts w:ascii="Times New Roman" w:hAnsi="Times New Roman" w:cs="Times New Roman"/>
        </w:rPr>
        <w:t xml:space="preserve"> </w:t>
      </w:r>
      <w:r w:rsidR="002A2C1A">
        <w:rPr>
          <w:rFonts w:ascii="Times New Roman" w:hAnsi="Times New Roman" w:cs="Times New Roman"/>
        </w:rPr>
        <w:t>This student will contribute 4.5</w:t>
      </w:r>
      <w:r>
        <w:rPr>
          <w:rFonts w:ascii="Times New Roman" w:hAnsi="Times New Roman" w:cs="Times New Roman"/>
        </w:rPr>
        <w:t xml:space="preserve"> </w:t>
      </w:r>
      <w:proofErr w:type="spellStart"/>
      <w:r>
        <w:rPr>
          <w:rFonts w:ascii="Times New Roman" w:hAnsi="Times New Roman" w:cs="Times New Roman"/>
        </w:rPr>
        <w:t>mo</w:t>
      </w:r>
      <w:proofErr w:type="spellEnd"/>
      <w:r>
        <w:rPr>
          <w:rFonts w:ascii="Times New Roman" w:hAnsi="Times New Roman" w:cs="Times New Roman"/>
        </w:rPr>
        <w:t>/year (50% time during the academic ye</w:t>
      </w:r>
      <w:r w:rsidR="002A2C1A">
        <w:rPr>
          <w:rFonts w:ascii="Times New Roman" w:hAnsi="Times New Roman" w:cs="Times New Roman"/>
        </w:rPr>
        <w:t>ar) to the project</w:t>
      </w:r>
      <w:r>
        <w:rPr>
          <w:rFonts w:ascii="Times New Roman" w:hAnsi="Times New Roman" w:cs="Times New Roman"/>
        </w:rPr>
        <w:t>.</w:t>
      </w:r>
    </w:p>
    <w:p w14:paraId="67F7D530" w14:textId="77777777" w:rsidR="002A2C1A" w:rsidRDefault="002A2C1A" w:rsidP="00F4097C">
      <w:pPr>
        <w:spacing w:after="120"/>
        <w:jc w:val="both"/>
        <w:rPr>
          <w:rFonts w:ascii="Times New Roman" w:hAnsi="Times New Roman" w:cs="Times New Roman"/>
        </w:rPr>
      </w:pPr>
      <w:r>
        <w:rPr>
          <w:rFonts w:ascii="Times New Roman" w:hAnsi="Times New Roman" w:cs="Times New Roman"/>
        </w:rPr>
        <w:t>TBD (Undergraduate Student Assistant):  This student will contribute 2.6 months/year (25 hours/</w:t>
      </w:r>
      <w:proofErr w:type="spellStart"/>
      <w:r>
        <w:rPr>
          <w:rFonts w:ascii="Times New Roman" w:hAnsi="Times New Roman" w:cs="Times New Roman"/>
        </w:rPr>
        <w:t>wk</w:t>
      </w:r>
      <w:proofErr w:type="spellEnd"/>
      <w:r>
        <w:rPr>
          <w:rFonts w:ascii="Times New Roman" w:hAnsi="Times New Roman" w:cs="Times New Roman"/>
        </w:rPr>
        <w:t xml:space="preserve"> x 20 weeks) to this project.</w:t>
      </w:r>
    </w:p>
    <w:p w14:paraId="29BA70EC" w14:textId="77777777" w:rsidR="00F4097C" w:rsidRDefault="00F4097C" w:rsidP="00F4097C">
      <w:pPr>
        <w:spacing w:after="120"/>
        <w:jc w:val="both"/>
        <w:rPr>
          <w:rFonts w:ascii="Times New Roman" w:hAnsi="Times New Roman" w:cs="Times New Roman"/>
        </w:rPr>
      </w:pPr>
      <w:r w:rsidRPr="00A13BE7">
        <w:rPr>
          <w:rFonts w:ascii="Times New Roman" w:hAnsi="Times New Roman" w:cs="Times New Roman"/>
          <w:b/>
          <w:szCs w:val="28"/>
          <w:u w:val="single"/>
        </w:rPr>
        <w:t>Direct Labor</w:t>
      </w:r>
      <w:r w:rsidRPr="003856F1">
        <w:rPr>
          <w:rFonts w:ascii="Times New Roman" w:hAnsi="Times New Roman" w:cs="Times New Roman"/>
          <w:b/>
          <w:szCs w:val="28"/>
        </w:rPr>
        <w:t xml:space="preserve">:  </w:t>
      </w:r>
      <w:r w:rsidRPr="00142A6A">
        <w:rPr>
          <w:rFonts w:ascii="Times New Roman" w:hAnsi="Times New Roman" w:cs="Times New Roman"/>
        </w:rPr>
        <w:t xml:space="preserve">We request funding for </w:t>
      </w:r>
      <w:r>
        <w:rPr>
          <w:rFonts w:ascii="Times New Roman" w:hAnsi="Times New Roman" w:cs="Times New Roman"/>
        </w:rPr>
        <w:t>1 months summer for</w:t>
      </w:r>
      <w:r w:rsidRPr="00142A6A">
        <w:rPr>
          <w:rFonts w:ascii="Times New Roman" w:hAnsi="Times New Roman" w:cs="Times New Roman"/>
        </w:rPr>
        <w:t xml:space="preserve"> PI </w:t>
      </w:r>
      <w:r w:rsidR="002A2C1A">
        <w:rPr>
          <w:rFonts w:ascii="Times New Roman" w:hAnsi="Times New Roman" w:cs="Times New Roman"/>
        </w:rPr>
        <w:t>Christopher Walker</w:t>
      </w:r>
      <w:r>
        <w:rPr>
          <w:rFonts w:ascii="Times New Roman" w:hAnsi="Times New Roman" w:cs="Times New Roman"/>
        </w:rPr>
        <w:t xml:space="preserve">, </w:t>
      </w:r>
      <w:r w:rsidR="002A2C1A">
        <w:rPr>
          <w:rFonts w:ascii="Times New Roman" w:hAnsi="Times New Roman" w:cs="Times New Roman"/>
        </w:rPr>
        <w:t xml:space="preserve">Co-I Craig Kulesa, and Project Manager Brian Duffy, and 2 months for Specialist, Technical/Research Abram Young, </w:t>
      </w:r>
      <w:r>
        <w:rPr>
          <w:rFonts w:ascii="Times New Roman" w:hAnsi="Times New Roman" w:cs="Times New Roman"/>
        </w:rPr>
        <w:t>including fringe benefits.</w:t>
      </w:r>
      <w:r w:rsidRPr="00142A6A">
        <w:rPr>
          <w:rFonts w:ascii="Times New Roman" w:hAnsi="Times New Roman" w:cs="Times New Roman"/>
        </w:rPr>
        <w:t xml:space="preserve"> </w:t>
      </w:r>
      <w:r>
        <w:rPr>
          <w:rFonts w:ascii="Times New Roman" w:hAnsi="Times New Roman" w:cs="Times New Roman"/>
        </w:rPr>
        <w:t>We also request support for a graduate research student</w:t>
      </w:r>
      <w:r w:rsidR="0065748A">
        <w:rPr>
          <w:rFonts w:ascii="Times New Roman" w:hAnsi="Times New Roman" w:cs="Times New Roman"/>
        </w:rPr>
        <w:t xml:space="preserve"> and an undergraduate research student</w:t>
      </w:r>
      <w:r>
        <w:rPr>
          <w:rFonts w:ascii="Times New Roman" w:hAnsi="Times New Roman" w:cs="Times New Roman"/>
        </w:rPr>
        <w:t xml:space="preserve"> for </w:t>
      </w:r>
      <w:r w:rsidR="002A2C1A">
        <w:rPr>
          <w:rFonts w:ascii="Times New Roman" w:hAnsi="Times New Roman" w:cs="Times New Roman"/>
        </w:rPr>
        <w:t>the life of the project</w:t>
      </w:r>
      <w:r>
        <w:rPr>
          <w:rFonts w:ascii="Times New Roman" w:hAnsi="Times New Roman" w:cs="Times New Roman"/>
        </w:rPr>
        <w:t>, including fringe benefits.</w:t>
      </w:r>
    </w:p>
    <w:p w14:paraId="708AE972" w14:textId="77777777" w:rsidR="00F4097C" w:rsidRDefault="0065748A" w:rsidP="00F4097C">
      <w:pPr>
        <w:spacing w:after="120"/>
        <w:rPr>
          <w:rFonts w:ascii="Times New Roman" w:hAnsi="Times New Roman"/>
        </w:rPr>
      </w:pPr>
      <w:r>
        <w:rPr>
          <w:rFonts w:ascii="Times New Roman" w:hAnsi="Times New Roman" w:cs="Times New Roman"/>
          <w:b/>
          <w:u w:val="single"/>
        </w:rPr>
        <w:lastRenderedPageBreak/>
        <w:t>Operations, Fabricated Equipment</w:t>
      </w:r>
      <w:r w:rsidR="00F4097C">
        <w:rPr>
          <w:rFonts w:ascii="Times New Roman" w:hAnsi="Times New Roman" w:cs="Times New Roman"/>
          <w:b/>
          <w:u w:val="single"/>
        </w:rPr>
        <w:t>:</w:t>
      </w:r>
      <w:r w:rsidR="00F4097C" w:rsidRPr="003856F1">
        <w:rPr>
          <w:rFonts w:ascii="Times New Roman" w:hAnsi="Times New Roman" w:cs="Times New Roman"/>
          <w:b/>
        </w:rPr>
        <w:t xml:space="preserve">  </w:t>
      </w:r>
      <w:r w:rsidRPr="00B84468">
        <w:rPr>
          <w:rFonts w:ascii="Times New Roman" w:hAnsi="Times New Roman" w:cs="Times New Roman"/>
          <w:bCs/>
        </w:rPr>
        <w:t xml:space="preserve">In NIAC Phase II the UA will fabricate a prototype LBR Instrument Unit (IU). </w:t>
      </w:r>
      <w:r>
        <w:rPr>
          <w:rFonts w:ascii="Times New Roman" w:hAnsi="Times New Roman" w:cs="Times New Roman"/>
          <w:bCs/>
        </w:rPr>
        <w:t xml:space="preserve">  We request funds for costs </w:t>
      </w:r>
      <w:r w:rsidRPr="00B84468">
        <w:rPr>
          <w:rFonts w:ascii="Times New Roman" w:hAnsi="Times New Roman" w:cs="Times New Roman"/>
          <w:bCs/>
        </w:rPr>
        <w:t>associated with</w:t>
      </w:r>
      <w:r>
        <w:rPr>
          <w:rFonts w:ascii="Times New Roman" w:hAnsi="Times New Roman" w:cs="Times New Roman"/>
          <w:bCs/>
        </w:rPr>
        <w:t xml:space="preserve"> the fabrication of this instrument. </w:t>
      </w:r>
      <w:r w:rsidR="00F4097C">
        <w:rPr>
          <w:rFonts w:ascii="Times New Roman" w:hAnsi="Times New Roman" w:cs="Times New Roman"/>
        </w:rPr>
        <w:t xml:space="preserve"> </w:t>
      </w:r>
      <w:r w:rsidR="00F4097C" w:rsidRPr="00FC7FA6">
        <w:rPr>
          <w:rFonts w:ascii="Times New Roman" w:hAnsi="Times New Roman"/>
        </w:rPr>
        <w:t>We also request funding for research supplies and work-flow/data capture and telecommunications expenses required for the conduction of this investigation inclusive of the material costs of creating, replicating, backing up (archiving), distributing and presenting all project related documentation, memoranda, technical reports, analysis, summaries, etc. di</w:t>
      </w:r>
      <w:r w:rsidR="00F4097C">
        <w:rPr>
          <w:rFonts w:ascii="Times New Roman" w:hAnsi="Times New Roman"/>
        </w:rPr>
        <w:t>rectly related to this project.</w:t>
      </w:r>
    </w:p>
    <w:p w14:paraId="1C2AA0D8" w14:textId="77777777" w:rsidR="00F4097C" w:rsidRPr="004B550A" w:rsidRDefault="00F4097C" w:rsidP="00F4097C">
      <w:pPr>
        <w:spacing w:after="120"/>
        <w:rPr>
          <w:rFonts w:ascii="Times New Roman" w:hAnsi="Times New Roman" w:cs="Times New Roman"/>
        </w:rPr>
      </w:pPr>
      <w:r w:rsidRPr="003856F1">
        <w:rPr>
          <w:rFonts w:ascii="Times New Roman" w:hAnsi="Times New Roman" w:cs="Times New Roman"/>
          <w:b/>
          <w:u w:val="single"/>
        </w:rPr>
        <w:t>Publication costs</w:t>
      </w:r>
      <w:r>
        <w:rPr>
          <w:rFonts w:ascii="Times New Roman" w:hAnsi="Times New Roman" w:cs="Times New Roman"/>
        </w:rPr>
        <w:t xml:space="preserve">:  Funds are requested for </w:t>
      </w:r>
      <w:r w:rsidR="0024183B">
        <w:rPr>
          <w:rFonts w:ascii="Times New Roman" w:hAnsi="Times New Roman" w:cs="Times New Roman"/>
        </w:rPr>
        <w:t>5</w:t>
      </w:r>
      <w:r>
        <w:rPr>
          <w:rFonts w:ascii="Times New Roman" w:hAnsi="Times New Roman" w:cs="Times New Roman"/>
        </w:rPr>
        <w:t xml:space="preserve"> pages of publication in a peer-reviewed </w:t>
      </w:r>
      <w:r w:rsidRPr="0065748A">
        <w:rPr>
          <w:rFonts w:ascii="Times New Roman" w:hAnsi="Times New Roman" w:cs="Times New Roman"/>
        </w:rPr>
        <w:t xml:space="preserve">scientific journal.  </w:t>
      </w:r>
    </w:p>
    <w:p w14:paraId="2A693DA3" w14:textId="77777777" w:rsidR="00F4097C" w:rsidRDefault="00F4097C" w:rsidP="00F4097C">
      <w:pPr>
        <w:spacing w:after="120"/>
        <w:jc w:val="both"/>
        <w:rPr>
          <w:rFonts w:ascii="Times New Roman" w:hAnsi="Times New Roman" w:cs="Times New Roman"/>
        </w:rPr>
      </w:pPr>
      <w:r w:rsidRPr="003856F1">
        <w:rPr>
          <w:rFonts w:ascii="Times New Roman" w:hAnsi="Times New Roman" w:cs="Times New Roman"/>
          <w:b/>
          <w:u w:val="single"/>
        </w:rPr>
        <w:t>Travel</w:t>
      </w:r>
      <w:r w:rsidRPr="003856F1">
        <w:rPr>
          <w:rFonts w:ascii="Times New Roman" w:hAnsi="Times New Roman" w:cs="Times New Roman"/>
          <w:b/>
        </w:rPr>
        <w:t xml:space="preserve">:  </w:t>
      </w:r>
      <w:r w:rsidRPr="00142A6A">
        <w:rPr>
          <w:rFonts w:ascii="Times New Roman" w:hAnsi="Times New Roman" w:cs="Times New Roman"/>
        </w:rPr>
        <w:t>We request support for travel</w:t>
      </w:r>
      <w:r w:rsidR="005F57B6">
        <w:rPr>
          <w:rFonts w:ascii="Times New Roman" w:hAnsi="Times New Roman" w:cs="Times New Roman"/>
        </w:rPr>
        <w:t xml:space="preserve">. </w:t>
      </w:r>
      <w:r w:rsidRPr="00142A6A">
        <w:rPr>
          <w:rFonts w:ascii="Times New Roman" w:hAnsi="Times New Roman" w:cs="Times New Roman"/>
        </w:rPr>
        <w:t xml:space="preserve"> </w:t>
      </w:r>
      <w:r w:rsidR="0065748A" w:rsidRPr="00B84468">
        <w:rPr>
          <w:rFonts w:ascii="Times New Roman" w:hAnsi="Times New Roman" w:cs="Times New Roman"/>
        </w:rPr>
        <w:t>The only travel budgeted for the UA is the mandatory trip</w:t>
      </w:r>
      <w:r w:rsidR="0065748A">
        <w:rPr>
          <w:rFonts w:ascii="Times New Roman" w:hAnsi="Times New Roman" w:cs="Times New Roman"/>
        </w:rPr>
        <w:t>s</w:t>
      </w:r>
      <w:r w:rsidR="0065748A" w:rsidRPr="00B84468">
        <w:rPr>
          <w:rFonts w:ascii="Times New Roman" w:hAnsi="Times New Roman" w:cs="Times New Roman"/>
        </w:rPr>
        <w:t xml:space="preserve"> to the NIAC Symposium in </w:t>
      </w:r>
      <w:r w:rsidR="0065748A">
        <w:rPr>
          <w:rFonts w:ascii="Times New Roman" w:hAnsi="Times New Roman" w:cs="Times New Roman"/>
        </w:rPr>
        <w:t xml:space="preserve">2014 and </w:t>
      </w:r>
      <w:r w:rsidR="0065748A" w:rsidRPr="00B84468">
        <w:rPr>
          <w:rFonts w:ascii="Times New Roman" w:hAnsi="Times New Roman" w:cs="Times New Roman"/>
        </w:rPr>
        <w:t>2015.</w:t>
      </w:r>
      <w:r w:rsidR="0065748A">
        <w:rPr>
          <w:rFonts w:ascii="Times New Roman" w:hAnsi="Times New Roman" w:cs="Times New Roman"/>
        </w:rPr>
        <w:t xml:space="preserve"> </w:t>
      </w:r>
      <w:r>
        <w:rPr>
          <w:rFonts w:ascii="Times New Roman" w:hAnsi="Times New Roman" w:cs="Times New Roman"/>
        </w:rPr>
        <w:t xml:space="preserve">  Travel costs include roundtrip airfare, lodging, per diem, </w:t>
      </w:r>
      <w:r w:rsidR="0065748A">
        <w:rPr>
          <w:rFonts w:ascii="Times New Roman" w:hAnsi="Times New Roman" w:cs="Times New Roman"/>
        </w:rPr>
        <w:t xml:space="preserve">and </w:t>
      </w:r>
      <w:r>
        <w:rPr>
          <w:rFonts w:ascii="Times New Roman" w:hAnsi="Times New Roman" w:cs="Times New Roman"/>
        </w:rPr>
        <w:t>ground transportation.</w:t>
      </w:r>
    </w:p>
    <w:p w14:paraId="226E4E6A" w14:textId="77777777" w:rsidR="00F4097C" w:rsidRPr="00571787" w:rsidRDefault="00F4097C" w:rsidP="00F4097C">
      <w:pPr>
        <w:spacing w:after="240"/>
        <w:rPr>
          <w:rFonts w:ascii="Times New Roman" w:hAnsi="Times New Roman" w:cs="Times New Roman"/>
          <w:b/>
          <w:u w:val="single"/>
        </w:rPr>
      </w:pPr>
      <w:r w:rsidRPr="00571787">
        <w:rPr>
          <w:rFonts w:ascii="Times New Roman" w:hAnsi="Times New Roman" w:cs="Times New Roman"/>
          <w:b/>
          <w:u w:val="single"/>
        </w:rPr>
        <w:t>Indirect Costs</w:t>
      </w:r>
      <w:r>
        <w:rPr>
          <w:rFonts w:ascii="Times New Roman" w:hAnsi="Times New Roman" w:cs="Times New Roman"/>
          <w:b/>
          <w:u w:val="single"/>
        </w:rPr>
        <w:t>:</w:t>
      </w:r>
      <w:r>
        <w:rPr>
          <w:rFonts w:ascii="Times New Roman" w:hAnsi="Times New Roman" w:cs="Times New Roman"/>
        </w:rPr>
        <w:t xml:space="preserve">  Indirect costs are applied to all salaries, fringe benefits, materials and supplies,</w:t>
      </w:r>
      <w:r w:rsidRPr="00FA158C">
        <w:rPr>
          <w:rFonts w:ascii="Times New Roman" w:hAnsi="Times New Roman" w:cs="Times New Roman"/>
        </w:rPr>
        <w:t xml:space="preserve"> travel </w:t>
      </w:r>
      <w:r>
        <w:rPr>
          <w:rFonts w:ascii="Times New Roman" w:hAnsi="Times New Roman" w:cs="Times New Roman"/>
        </w:rPr>
        <w:t xml:space="preserve">and other direct costs except capital equipment, 50% of graduate student fringe which is tuition remission, and all but the first $25,000 of each subcontract. </w:t>
      </w:r>
    </w:p>
    <w:p w14:paraId="7CC2F4D2" w14:textId="77777777" w:rsidR="00F4097C" w:rsidRDefault="00F4097C" w:rsidP="00F4097C">
      <w:pPr>
        <w:rPr>
          <w:rFonts w:ascii="Times New Roman" w:hAnsi="Times New Roman" w:cs="Times New Roman"/>
        </w:rPr>
      </w:pPr>
      <w:r w:rsidRPr="00571787">
        <w:rPr>
          <w:rFonts w:ascii="Times New Roman" w:hAnsi="Times New Roman" w:cs="Times New Roman"/>
          <w:b/>
          <w:u w:val="single"/>
        </w:rPr>
        <w:t>Required Facilities and Equipment</w:t>
      </w:r>
      <w:r>
        <w:rPr>
          <w:rFonts w:ascii="Times New Roman" w:hAnsi="Times New Roman" w:cs="Times New Roman"/>
          <w:b/>
          <w:u w:val="single"/>
        </w:rPr>
        <w:t>:</w:t>
      </w:r>
      <w:r>
        <w:rPr>
          <w:rFonts w:ascii="Times New Roman" w:hAnsi="Times New Roman" w:cs="Times New Roman"/>
        </w:rPr>
        <w:t xml:space="preserve">  </w:t>
      </w:r>
      <w:r w:rsidR="0024183B">
        <w:rPr>
          <w:rFonts w:ascii="Times New Roman" w:hAnsi="Times New Roman" w:cs="Times New Roman"/>
        </w:rPr>
        <w:t>This work relies on the use of existing equipment and facilities at the University of Arizona.</w:t>
      </w:r>
    </w:p>
    <w:p w14:paraId="5E3724F5" w14:textId="77777777" w:rsidR="00F4097C" w:rsidRDefault="00F4097C" w:rsidP="00927FF7">
      <w:pPr>
        <w:autoSpaceDE w:val="0"/>
        <w:autoSpaceDN w:val="0"/>
        <w:adjustRightInd w:val="0"/>
        <w:spacing w:after="0" w:line="240" w:lineRule="auto"/>
        <w:rPr>
          <w:rFonts w:ascii="Times New Roman" w:hAnsi="Times New Roman" w:cs="Times New Roman"/>
          <w:b/>
          <w:bCs/>
        </w:rPr>
      </w:pPr>
    </w:p>
    <w:p w14:paraId="0491B0D6" w14:textId="77777777" w:rsidR="00F4097C" w:rsidRPr="00A63C04" w:rsidRDefault="00F4097C" w:rsidP="00F4097C">
      <w:pPr>
        <w:autoSpaceDE w:val="0"/>
        <w:autoSpaceDN w:val="0"/>
        <w:adjustRightInd w:val="0"/>
        <w:spacing w:after="0" w:line="240" w:lineRule="auto"/>
        <w:rPr>
          <w:rFonts w:ascii="Times New Roman" w:hAnsi="Times New Roman" w:cs="Times New Roman"/>
          <w:b/>
          <w:sz w:val="24"/>
        </w:rPr>
      </w:pPr>
      <w:r w:rsidRPr="00A63C04">
        <w:rPr>
          <w:rFonts w:ascii="Times New Roman" w:hAnsi="Times New Roman" w:cs="Times New Roman"/>
          <w:b/>
          <w:sz w:val="24"/>
        </w:rPr>
        <w:t>BUDGET DETAILS</w:t>
      </w:r>
    </w:p>
    <w:p w14:paraId="6439AF72" w14:textId="77777777" w:rsidR="00D327E5" w:rsidRPr="00B84468" w:rsidRDefault="00D327E5" w:rsidP="00927FF7">
      <w:pPr>
        <w:autoSpaceDE w:val="0"/>
        <w:autoSpaceDN w:val="0"/>
        <w:adjustRightInd w:val="0"/>
        <w:spacing w:after="0" w:line="240" w:lineRule="auto"/>
        <w:rPr>
          <w:rFonts w:ascii="Times New Roman" w:hAnsi="Times New Roman" w:cs="Times New Roman"/>
        </w:rPr>
      </w:pPr>
    </w:p>
    <w:p w14:paraId="140CA0FA" w14:textId="77777777" w:rsidR="00A92F27" w:rsidRPr="00B84468" w:rsidRDefault="00A92F27" w:rsidP="00A92F27">
      <w:pPr>
        <w:rPr>
          <w:rFonts w:ascii="Times New Roman" w:hAnsi="Times New Roman" w:cs="Times New Roman"/>
        </w:rPr>
      </w:pPr>
      <w:r w:rsidRPr="00B84468">
        <w:rPr>
          <w:rFonts w:ascii="Times New Roman" w:hAnsi="Times New Roman" w:cs="Times New Roman"/>
        </w:rPr>
        <w:t>Here we propose</w:t>
      </w:r>
      <w:r w:rsidR="00E75F2A" w:rsidRPr="00B84468">
        <w:rPr>
          <w:rFonts w:ascii="Times New Roman" w:hAnsi="Times New Roman" w:cs="Times New Roman"/>
        </w:rPr>
        <w:t xml:space="preserve"> for funding continued development of the Large Balloon Reflector (LBR) under the NIAC Phase II</w:t>
      </w:r>
      <w:r w:rsidRPr="00B84468">
        <w:rPr>
          <w:rFonts w:ascii="Times New Roman" w:hAnsi="Times New Roman" w:cs="Times New Roman"/>
        </w:rPr>
        <w:t xml:space="preserve"> </w:t>
      </w:r>
      <w:r w:rsidR="00E75F2A" w:rsidRPr="00B84468">
        <w:rPr>
          <w:rFonts w:ascii="Times New Roman" w:hAnsi="Times New Roman" w:cs="Times New Roman"/>
        </w:rPr>
        <w:t>program. LBR will provide an unprecedented view of the Universe at THz frequencies.</w:t>
      </w:r>
    </w:p>
    <w:p w14:paraId="43885443" w14:textId="77777777" w:rsidR="00277499"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This Budget Element explains the total cost the University of Arizona (UA) is expected to incur during</w:t>
      </w:r>
      <w:r w:rsidR="00D327E5" w:rsidRPr="00B84468">
        <w:rPr>
          <w:rFonts w:ascii="Times New Roman" w:hAnsi="Times New Roman" w:cs="Times New Roman"/>
        </w:rPr>
        <w:t xml:space="preserve"> </w:t>
      </w:r>
      <w:r w:rsidRPr="00B84468">
        <w:rPr>
          <w:rFonts w:ascii="Times New Roman" w:hAnsi="Times New Roman" w:cs="Times New Roman"/>
        </w:rPr>
        <w:t xml:space="preserve">the </w:t>
      </w:r>
      <w:r w:rsidR="00E75F2A" w:rsidRPr="00B84468">
        <w:rPr>
          <w:rFonts w:ascii="Times New Roman" w:hAnsi="Times New Roman" w:cs="Times New Roman"/>
        </w:rPr>
        <w:t>1</w:t>
      </w:r>
      <w:r w:rsidR="00A3018F" w:rsidRPr="00B84468">
        <w:rPr>
          <w:rFonts w:ascii="Times New Roman" w:hAnsi="Times New Roman" w:cs="Times New Roman"/>
        </w:rPr>
        <w:t xml:space="preserve"> </w:t>
      </w:r>
      <w:r w:rsidRPr="00B84468">
        <w:rPr>
          <w:rFonts w:ascii="Times New Roman" w:hAnsi="Times New Roman" w:cs="Times New Roman"/>
        </w:rPr>
        <w:t>year period of perf</w:t>
      </w:r>
      <w:r w:rsidR="00E75F2A" w:rsidRPr="00B84468">
        <w:rPr>
          <w:rFonts w:ascii="Times New Roman" w:hAnsi="Times New Roman" w:cs="Times New Roman"/>
        </w:rPr>
        <w:t>ormance of this project (August</w:t>
      </w:r>
      <w:r w:rsidRPr="00B84468">
        <w:rPr>
          <w:rFonts w:ascii="Times New Roman" w:hAnsi="Times New Roman" w:cs="Times New Roman"/>
        </w:rPr>
        <w:t xml:space="preserve"> 1, </w:t>
      </w:r>
      <w:r w:rsidR="00E75F2A" w:rsidRPr="00B84468">
        <w:rPr>
          <w:rFonts w:ascii="Times New Roman" w:hAnsi="Times New Roman" w:cs="Times New Roman"/>
        </w:rPr>
        <w:t>2014</w:t>
      </w:r>
      <w:r w:rsidR="00614F35" w:rsidRPr="00B84468">
        <w:rPr>
          <w:rFonts w:ascii="Times New Roman" w:hAnsi="Times New Roman" w:cs="Times New Roman"/>
        </w:rPr>
        <w:t xml:space="preserve"> </w:t>
      </w:r>
      <w:r w:rsidR="00E75F2A" w:rsidRPr="00B84468">
        <w:rPr>
          <w:rFonts w:ascii="Times New Roman" w:hAnsi="Times New Roman" w:cs="Times New Roman"/>
        </w:rPr>
        <w:t>– July</w:t>
      </w:r>
      <w:r w:rsidRPr="00B84468">
        <w:rPr>
          <w:rFonts w:ascii="Times New Roman" w:hAnsi="Times New Roman" w:cs="Times New Roman"/>
        </w:rPr>
        <w:t xml:space="preserve"> 31, </w:t>
      </w:r>
      <w:r w:rsidR="00614F35" w:rsidRPr="00B84468">
        <w:rPr>
          <w:rFonts w:ascii="Times New Roman" w:hAnsi="Times New Roman" w:cs="Times New Roman"/>
        </w:rPr>
        <w:t>2015</w:t>
      </w:r>
      <w:r w:rsidRPr="00B84468">
        <w:rPr>
          <w:rFonts w:ascii="Times New Roman" w:hAnsi="Times New Roman" w:cs="Times New Roman"/>
        </w:rPr>
        <w:t>). The estimates</w:t>
      </w:r>
      <w:r w:rsidR="00D327E5" w:rsidRPr="00B84468">
        <w:rPr>
          <w:rFonts w:ascii="Times New Roman" w:hAnsi="Times New Roman" w:cs="Times New Roman"/>
        </w:rPr>
        <w:t xml:space="preserve"> </w:t>
      </w:r>
      <w:r w:rsidRPr="00B84468">
        <w:rPr>
          <w:rFonts w:ascii="Times New Roman" w:hAnsi="Times New Roman" w:cs="Times New Roman"/>
        </w:rPr>
        <w:t xml:space="preserve">include all labor costs, </w:t>
      </w:r>
      <w:r w:rsidR="00F4097C">
        <w:rPr>
          <w:rFonts w:ascii="Times New Roman" w:hAnsi="Times New Roman" w:cs="Times New Roman"/>
        </w:rPr>
        <w:t>fabrication, research materials &amp; services,</w:t>
      </w:r>
      <w:r w:rsidRPr="00B84468">
        <w:rPr>
          <w:rFonts w:ascii="Times New Roman" w:hAnsi="Times New Roman" w:cs="Times New Roman"/>
        </w:rPr>
        <w:t xml:space="preserve"> </w:t>
      </w:r>
      <w:r w:rsidR="00F4097C">
        <w:rPr>
          <w:rFonts w:ascii="Times New Roman" w:hAnsi="Times New Roman" w:cs="Times New Roman"/>
        </w:rPr>
        <w:t xml:space="preserve">publication costs, </w:t>
      </w:r>
      <w:r w:rsidRPr="00B84468">
        <w:rPr>
          <w:rFonts w:ascii="Times New Roman" w:hAnsi="Times New Roman" w:cs="Times New Roman"/>
        </w:rPr>
        <w:t xml:space="preserve">travel, and indirect (F&amp;A) charges. </w:t>
      </w:r>
    </w:p>
    <w:p w14:paraId="60156614" w14:textId="77777777" w:rsidR="00277499" w:rsidRPr="00B84468" w:rsidRDefault="00277499" w:rsidP="00927FF7">
      <w:pPr>
        <w:autoSpaceDE w:val="0"/>
        <w:autoSpaceDN w:val="0"/>
        <w:adjustRightInd w:val="0"/>
        <w:spacing w:after="0" w:line="240" w:lineRule="auto"/>
        <w:rPr>
          <w:rFonts w:ascii="Times New Roman" w:hAnsi="Times New Roman" w:cs="Times New Roman"/>
        </w:rPr>
      </w:pPr>
    </w:p>
    <w:p w14:paraId="2FFA0201" w14:textId="77777777" w:rsidR="006731A2"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The UA budget</w:t>
      </w:r>
      <w:r w:rsidR="00D327E5" w:rsidRPr="00B84468">
        <w:rPr>
          <w:rFonts w:ascii="Times New Roman" w:hAnsi="Times New Roman" w:cs="Times New Roman"/>
        </w:rPr>
        <w:t xml:space="preserve"> </w:t>
      </w:r>
      <w:r w:rsidRPr="00B84468">
        <w:rPr>
          <w:rFonts w:ascii="Times New Roman" w:hAnsi="Times New Roman" w:cs="Times New Roman"/>
        </w:rPr>
        <w:t>will be one element in a larger budget to be submitted to the NASA ROSES-</w:t>
      </w:r>
      <w:r w:rsidR="00E75F2A" w:rsidRPr="00B84468">
        <w:rPr>
          <w:rFonts w:ascii="Times New Roman" w:hAnsi="Times New Roman" w:cs="Times New Roman"/>
        </w:rPr>
        <w:t>2014 NIAC Phase II</w:t>
      </w:r>
      <w:r w:rsidR="00F5077A" w:rsidRPr="00B84468">
        <w:rPr>
          <w:rFonts w:ascii="Times New Roman" w:hAnsi="Times New Roman" w:cs="Times New Roman"/>
        </w:rPr>
        <w:t xml:space="preserve"> </w:t>
      </w:r>
      <w:r w:rsidRPr="00B84468">
        <w:rPr>
          <w:rFonts w:ascii="Times New Roman" w:hAnsi="Times New Roman" w:cs="Times New Roman"/>
        </w:rPr>
        <w:t>Announcement of</w:t>
      </w:r>
      <w:r w:rsidR="00D327E5" w:rsidRPr="00B84468">
        <w:rPr>
          <w:rFonts w:ascii="Times New Roman" w:hAnsi="Times New Roman" w:cs="Times New Roman"/>
        </w:rPr>
        <w:t xml:space="preserve"> </w:t>
      </w:r>
      <w:r w:rsidRPr="00B84468">
        <w:rPr>
          <w:rFonts w:ascii="Times New Roman" w:hAnsi="Times New Roman" w:cs="Times New Roman"/>
        </w:rPr>
        <w:t>Opportunity (AO). The total project cost is approximately $</w:t>
      </w:r>
      <w:r w:rsidR="00E75F2A" w:rsidRPr="00B84468">
        <w:rPr>
          <w:rFonts w:ascii="Times New Roman" w:hAnsi="Times New Roman" w:cs="Times New Roman"/>
        </w:rPr>
        <w:t>500K</w:t>
      </w:r>
      <w:r w:rsidRPr="00B84468">
        <w:rPr>
          <w:rFonts w:ascii="Times New Roman" w:hAnsi="Times New Roman" w:cs="Times New Roman"/>
        </w:rPr>
        <w:t>. This proposal is being submitted as</w:t>
      </w:r>
      <w:r w:rsidR="00D327E5" w:rsidRPr="00B84468">
        <w:rPr>
          <w:rFonts w:ascii="Times New Roman" w:hAnsi="Times New Roman" w:cs="Times New Roman"/>
        </w:rPr>
        <w:t xml:space="preserve"> </w:t>
      </w:r>
      <w:r w:rsidRPr="00B84468">
        <w:rPr>
          <w:rFonts w:ascii="Times New Roman" w:hAnsi="Times New Roman" w:cs="Times New Roman"/>
        </w:rPr>
        <w:t xml:space="preserve">a </w:t>
      </w:r>
      <w:r w:rsidRPr="00B84468">
        <w:rPr>
          <w:rFonts w:ascii="Times New Roman" w:hAnsi="Times New Roman" w:cs="Times New Roman"/>
          <w:i/>
          <w:iCs/>
        </w:rPr>
        <w:t xml:space="preserve">Multiple-Institution </w:t>
      </w:r>
      <w:r w:rsidRPr="00B84468">
        <w:rPr>
          <w:rFonts w:ascii="Times New Roman" w:hAnsi="Times New Roman" w:cs="Times New Roman"/>
        </w:rPr>
        <w:t xml:space="preserve">proposal with the University of Arizona acting as the lead institution. </w:t>
      </w:r>
    </w:p>
    <w:p w14:paraId="252BBA0E" w14:textId="77777777" w:rsidR="006731A2" w:rsidRPr="00B84468" w:rsidRDefault="006731A2" w:rsidP="00927FF7">
      <w:pPr>
        <w:autoSpaceDE w:val="0"/>
        <w:autoSpaceDN w:val="0"/>
        <w:adjustRightInd w:val="0"/>
        <w:spacing w:after="0" w:line="240" w:lineRule="auto"/>
        <w:rPr>
          <w:rFonts w:ascii="Times New Roman" w:hAnsi="Times New Roman" w:cs="Times New Roman"/>
        </w:rPr>
      </w:pPr>
    </w:p>
    <w:p w14:paraId="198D6ED3" w14:textId="77777777" w:rsidR="00927FF7" w:rsidRPr="00B84468" w:rsidRDefault="004C560F"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As instructed by the ROSES AO each of the Co-Investigator institutions will be requesting separate awards by independently submitting their institutional budgets and task statements.</w:t>
      </w:r>
      <w:r w:rsidR="00D327E5" w:rsidRPr="00B84468">
        <w:rPr>
          <w:rFonts w:ascii="Times New Roman" w:hAnsi="Times New Roman" w:cs="Times New Roman"/>
        </w:rPr>
        <w:t xml:space="preserve"> The Principal </w:t>
      </w:r>
      <w:r w:rsidR="00927FF7" w:rsidRPr="00B84468">
        <w:rPr>
          <w:rFonts w:ascii="Times New Roman" w:hAnsi="Times New Roman" w:cs="Times New Roman"/>
        </w:rPr>
        <w:t>Investigator, Dr.</w:t>
      </w:r>
      <w:r w:rsidR="00D327E5" w:rsidRPr="00B84468">
        <w:rPr>
          <w:rFonts w:ascii="Times New Roman" w:hAnsi="Times New Roman" w:cs="Times New Roman"/>
        </w:rPr>
        <w:t xml:space="preserve"> </w:t>
      </w:r>
      <w:r w:rsidR="00927FF7" w:rsidRPr="00B84468">
        <w:rPr>
          <w:rFonts w:ascii="Times New Roman" w:hAnsi="Times New Roman" w:cs="Times New Roman"/>
        </w:rPr>
        <w:t>Christopher Walker, is a UA faculty member.</w:t>
      </w:r>
    </w:p>
    <w:p w14:paraId="61E14FEB" w14:textId="77777777" w:rsidR="00871A56" w:rsidRDefault="00871A56" w:rsidP="00927FF7">
      <w:pPr>
        <w:autoSpaceDE w:val="0"/>
        <w:autoSpaceDN w:val="0"/>
        <w:adjustRightInd w:val="0"/>
        <w:spacing w:after="0" w:line="240" w:lineRule="auto"/>
        <w:rPr>
          <w:rFonts w:ascii="Times New Roman" w:hAnsi="Times New Roman" w:cs="Times New Roman"/>
        </w:rPr>
      </w:pPr>
    </w:p>
    <w:p w14:paraId="1BC3DE36" w14:textId="77777777" w:rsidR="0094367B"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 xml:space="preserve">The budget was calculated using </w:t>
      </w:r>
      <w:r w:rsidR="00E75F2A" w:rsidRPr="00B84468">
        <w:rPr>
          <w:rFonts w:ascii="Times New Roman" w:hAnsi="Times New Roman" w:cs="Times New Roman"/>
        </w:rPr>
        <w:t>2014</w:t>
      </w:r>
      <w:r w:rsidR="005016CB" w:rsidRPr="00B84468">
        <w:rPr>
          <w:rFonts w:ascii="Times New Roman" w:hAnsi="Times New Roman" w:cs="Times New Roman"/>
        </w:rPr>
        <w:t xml:space="preserve"> </w:t>
      </w:r>
      <w:r w:rsidRPr="00B84468">
        <w:rPr>
          <w:rFonts w:ascii="Times New Roman" w:hAnsi="Times New Roman" w:cs="Times New Roman"/>
        </w:rPr>
        <w:t xml:space="preserve">dollars. </w:t>
      </w:r>
    </w:p>
    <w:p w14:paraId="4430906A" w14:textId="77777777" w:rsidR="00F4097C" w:rsidRDefault="00F4097C" w:rsidP="00927FF7">
      <w:pPr>
        <w:autoSpaceDE w:val="0"/>
        <w:autoSpaceDN w:val="0"/>
        <w:adjustRightInd w:val="0"/>
        <w:spacing w:after="0" w:line="240" w:lineRule="auto"/>
        <w:rPr>
          <w:rFonts w:ascii="Times New Roman" w:hAnsi="Times New Roman" w:cs="Times New Roman"/>
          <w:b/>
          <w:bCs/>
          <w:u w:val="single"/>
        </w:rPr>
      </w:pPr>
    </w:p>
    <w:p w14:paraId="16210156" w14:textId="77777777" w:rsidR="00927FF7" w:rsidRPr="00A63C04" w:rsidRDefault="00927FF7" w:rsidP="00927FF7">
      <w:pPr>
        <w:autoSpaceDE w:val="0"/>
        <w:autoSpaceDN w:val="0"/>
        <w:adjustRightInd w:val="0"/>
        <w:spacing w:after="0" w:line="240" w:lineRule="auto"/>
        <w:rPr>
          <w:rFonts w:ascii="Times New Roman" w:hAnsi="Times New Roman" w:cs="Times New Roman"/>
          <w:b/>
          <w:bCs/>
          <w:u w:val="single"/>
        </w:rPr>
      </w:pPr>
      <w:r w:rsidRPr="00A63C04">
        <w:rPr>
          <w:rFonts w:ascii="Times New Roman" w:hAnsi="Times New Roman" w:cs="Times New Roman"/>
          <w:b/>
          <w:bCs/>
          <w:u w:val="single"/>
        </w:rPr>
        <w:t>DIRECT LABOR</w:t>
      </w:r>
    </w:p>
    <w:p w14:paraId="0B3CF705" w14:textId="77777777" w:rsidR="0094367B" w:rsidRPr="00B84468" w:rsidRDefault="0094367B" w:rsidP="00927FF7">
      <w:pPr>
        <w:autoSpaceDE w:val="0"/>
        <w:autoSpaceDN w:val="0"/>
        <w:adjustRightInd w:val="0"/>
        <w:spacing w:after="0" w:line="240" w:lineRule="auto"/>
        <w:rPr>
          <w:rFonts w:ascii="Times New Roman" w:hAnsi="Times New Roman" w:cs="Times New Roman"/>
          <w:b/>
          <w:bCs/>
        </w:rPr>
      </w:pPr>
    </w:p>
    <w:p w14:paraId="3CDD25D3" w14:textId="77777777" w:rsidR="00927FF7" w:rsidRPr="00B84468" w:rsidRDefault="00927FF7" w:rsidP="00F551A9">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Summary</w:t>
      </w:r>
    </w:p>
    <w:p w14:paraId="0B00F389" w14:textId="77777777" w:rsidR="00997A9E" w:rsidRPr="00B84468" w:rsidRDefault="004C560F"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 xml:space="preserve">The labor hours applied to the research in the period specified is </w:t>
      </w:r>
      <w:r w:rsidR="00B84468">
        <w:rPr>
          <w:rFonts w:ascii="Times New Roman" w:hAnsi="Times New Roman" w:cs="Times New Roman"/>
        </w:rPr>
        <w:t>2,109</w:t>
      </w:r>
      <w:r w:rsidR="00672308" w:rsidRPr="00B84468">
        <w:rPr>
          <w:rFonts w:ascii="Times New Roman" w:hAnsi="Times New Roman" w:cs="Times New Roman"/>
        </w:rPr>
        <w:t xml:space="preserve"> </w:t>
      </w:r>
      <w:r w:rsidRPr="00B84468">
        <w:rPr>
          <w:rFonts w:ascii="Times New Roman" w:hAnsi="Times New Roman" w:cs="Times New Roman"/>
        </w:rPr>
        <w:t xml:space="preserve">labor hours. This is averages out to an average of </w:t>
      </w:r>
      <w:r w:rsidR="00B84468">
        <w:rPr>
          <w:rFonts w:ascii="Times New Roman" w:hAnsi="Times New Roman" w:cs="Times New Roman"/>
        </w:rPr>
        <w:t>1.01</w:t>
      </w:r>
      <w:r w:rsidRPr="00B84468">
        <w:rPr>
          <w:rFonts w:ascii="Times New Roman" w:hAnsi="Times New Roman" w:cs="Times New Roman"/>
        </w:rPr>
        <w:t xml:space="preserve"> FTE per year for the period of performance (based on </w:t>
      </w:r>
      <w:r w:rsidR="00B047AE" w:rsidRPr="00B84468">
        <w:rPr>
          <w:rFonts w:ascii="Times New Roman" w:hAnsi="Times New Roman" w:cs="Times New Roman"/>
        </w:rPr>
        <w:t>2088</w:t>
      </w:r>
      <w:r w:rsidRPr="00B84468">
        <w:rPr>
          <w:rFonts w:ascii="Times New Roman" w:hAnsi="Times New Roman" w:cs="Times New Roman"/>
        </w:rPr>
        <w:t xml:space="preserve"> </w:t>
      </w:r>
      <w:proofErr w:type="spellStart"/>
      <w:r w:rsidRPr="00B84468">
        <w:rPr>
          <w:rFonts w:ascii="Times New Roman" w:hAnsi="Times New Roman" w:cs="Times New Roman"/>
        </w:rPr>
        <w:t>hr</w:t>
      </w:r>
      <w:proofErr w:type="spellEnd"/>
      <w:r w:rsidRPr="00B84468">
        <w:rPr>
          <w:rFonts w:ascii="Times New Roman" w:hAnsi="Times New Roman" w:cs="Times New Roman"/>
        </w:rPr>
        <w:t xml:space="preserve"> work year).</w:t>
      </w:r>
      <w:r w:rsidR="00927FF7" w:rsidRPr="00B84468">
        <w:rPr>
          <w:rFonts w:ascii="Times New Roman" w:hAnsi="Times New Roman" w:cs="Times New Roman"/>
        </w:rPr>
        <w:t xml:space="preserve"> </w:t>
      </w:r>
    </w:p>
    <w:p w14:paraId="3E8B871E" w14:textId="77777777" w:rsidR="00997A9E" w:rsidRPr="00B84468" w:rsidRDefault="00997A9E" w:rsidP="00927FF7">
      <w:pPr>
        <w:autoSpaceDE w:val="0"/>
        <w:autoSpaceDN w:val="0"/>
        <w:adjustRightInd w:val="0"/>
        <w:spacing w:after="0" w:line="240" w:lineRule="auto"/>
        <w:rPr>
          <w:rFonts w:ascii="Times New Roman" w:hAnsi="Times New Roman" w:cs="Times New Roman"/>
        </w:rPr>
      </w:pPr>
    </w:p>
    <w:p w14:paraId="09CB5428" w14:textId="77777777" w:rsidR="00016436" w:rsidRDefault="00016436" w:rsidP="00927FF7">
      <w:pPr>
        <w:autoSpaceDE w:val="0"/>
        <w:autoSpaceDN w:val="0"/>
        <w:adjustRightInd w:val="0"/>
        <w:spacing w:after="0" w:line="240" w:lineRule="auto"/>
        <w:rPr>
          <w:rFonts w:ascii="Times New Roman" w:hAnsi="Times New Roman" w:cs="Times New Roman"/>
        </w:rPr>
      </w:pPr>
    </w:p>
    <w:p w14:paraId="5868363B" w14:textId="77777777" w:rsidR="00AE56B3" w:rsidRPr="00B84468" w:rsidRDefault="00AE56B3" w:rsidP="00927FF7">
      <w:pPr>
        <w:autoSpaceDE w:val="0"/>
        <w:autoSpaceDN w:val="0"/>
        <w:adjustRightInd w:val="0"/>
        <w:spacing w:after="0" w:line="240" w:lineRule="auto"/>
        <w:rPr>
          <w:rFonts w:ascii="Times New Roman" w:hAnsi="Times New Roman" w:cs="Times New Roman"/>
        </w:rPr>
      </w:pPr>
    </w:p>
    <w:p w14:paraId="30F55C03" w14:textId="77777777" w:rsidR="0088473C" w:rsidRPr="00B84468" w:rsidRDefault="00927FF7" w:rsidP="00B84468">
      <w:pPr>
        <w:autoSpaceDE w:val="0"/>
        <w:autoSpaceDN w:val="0"/>
        <w:adjustRightInd w:val="0"/>
        <w:spacing w:after="120" w:line="240" w:lineRule="auto"/>
        <w:rPr>
          <w:rFonts w:ascii="Times New Roman" w:hAnsi="Times New Roman" w:cs="Times New Roman"/>
          <w:b/>
        </w:rPr>
      </w:pPr>
      <w:r w:rsidRPr="00B84468">
        <w:rPr>
          <w:rFonts w:ascii="Times New Roman" w:hAnsi="Times New Roman" w:cs="Times New Roman"/>
          <w:b/>
        </w:rPr>
        <w:lastRenderedPageBreak/>
        <w:t>Table B1: Annual Labor Breakdown</w:t>
      </w:r>
    </w:p>
    <w:tbl>
      <w:tblPr>
        <w:tblW w:w="6680" w:type="dxa"/>
        <w:jc w:val="center"/>
        <w:tblLook w:val="04A0" w:firstRow="1" w:lastRow="0" w:firstColumn="1" w:lastColumn="0" w:noHBand="0" w:noVBand="1"/>
      </w:tblPr>
      <w:tblGrid>
        <w:gridCol w:w="1880"/>
        <w:gridCol w:w="960"/>
        <w:gridCol w:w="960"/>
        <w:gridCol w:w="960"/>
        <w:gridCol w:w="960"/>
        <w:gridCol w:w="960"/>
      </w:tblGrid>
      <w:tr w:rsidR="00175E00" w:rsidRPr="00B84468" w14:paraId="77564056" w14:textId="77777777" w:rsidTr="00F551A9">
        <w:trPr>
          <w:gridAfter w:val="1"/>
          <w:wAfter w:w="960" w:type="dxa"/>
          <w:trHeight w:val="576"/>
          <w:jc w:val="center"/>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D7AC1E" w14:textId="77777777" w:rsidR="00175E00" w:rsidRPr="00B84468" w:rsidRDefault="00175E00" w:rsidP="0088473C">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Year</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FF2CA40" w14:textId="77777777" w:rsidR="00175E00" w:rsidRPr="00B84468" w:rsidRDefault="00E75F2A" w:rsidP="0088473C">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2014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045BA70" w14:textId="77777777" w:rsidR="00175E00" w:rsidRPr="00B84468" w:rsidRDefault="00E75F2A" w:rsidP="0088473C">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2015</w:t>
            </w:r>
          </w:p>
        </w:tc>
        <w:tc>
          <w:tcPr>
            <w:tcW w:w="960" w:type="dxa"/>
            <w:tcBorders>
              <w:top w:val="single" w:sz="8" w:space="0" w:color="auto"/>
              <w:left w:val="nil"/>
              <w:bottom w:val="single" w:sz="4" w:space="0" w:color="auto"/>
              <w:right w:val="single" w:sz="8" w:space="0" w:color="auto"/>
            </w:tcBorders>
            <w:shd w:val="clear" w:color="auto" w:fill="auto"/>
            <w:vAlign w:val="bottom"/>
            <w:hideMark/>
          </w:tcPr>
          <w:p w14:paraId="4E0E3593"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Total</w:t>
            </w:r>
            <w:r w:rsidR="00175E00" w:rsidRPr="00B84468">
              <w:rPr>
                <w:rFonts w:ascii="Times New Roman" w:eastAsia="Times New Roman" w:hAnsi="Times New Roman" w:cs="Times New Roman"/>
                <w:color w:val="000000"/>
              </w:rPr>
              <w:t xml:space="preserve"> FTE</w:t>
            </w:r>
          </w:p>
        </w:tc>
        <w:tc>
          <w:tcPr>
            <w:tcW w:w="960" w:type="dxa"/>
            <w:tcBorders>
              <w:top w:val="nil"/>
              <w:left w:val="nil"/>
              <w:bottom w:val="nil"/>
              <w:right w:val="nil"/>
            </w:tcBorders>
            <w:shd w:val="clear" w:color="auto" w:fill="auto"/>
            <w:noWrap/>
            <w:vAlign w:val="bottom"/>
            <w:hideMark/>
          </w:tcPr>
          <w:p w14:paraId="122A2EE8" w14:textId="77777777" w:rsidR="00175E00" w:rsidRPr="00B84468" w:rsidRDefault="00175E00" w:rsidP="0088473C">
            <w:pPr>
              <w:spacing w:after="0" w:line="240" w:lineRule="auto"/>
              <w:rPr>
                <w:rFonts w:ascii="Times New Roman" w:eastAsia="Times New Roman" w:hAnsi="Times New Roman" w:cs="Times New Roman"/>
                <w:color w:val="000000"/>
              </w:rPr>
            </w:pPr>
          </w:p>
        </w:tc>
      </w:tr>
      <w:tr w:rsidR="00175E00" w:rsidRPr="00B84468" w14:paraId="7F93D51A" w14:textId="77777777" w:rsidTr="00F551A9">
        <w:trPr>
          <w:gridAfter w:val="1"/>
          <w:wAfter w:w="960" w:type="dxa"/>
          <w:trHeight w:val="288"/>
          <w:jc w:val="center"/>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2EF1D13" w14:textId="77777777" w:rsidR="00175E00" w:rsidRPr="00B84468" w:rsidRDefault="00175E00" w:rsidP="0088473C">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Faculty &amp; Science</w:t>
            </w:r>
          </w:p>
        </w:tc>
        <w:tc>
          <w:tcPr>
            <w:tcW w:w="960" w:type="dxa"/>
            <w:tcBorders>
              <w:top w:val="nil"/>
              <w:left w:val="nil"/>
              <w:bottom w:val="single" w:sz="4" w:space="0" w:color="auto"/>
              <w:right w:val="single" w:sz="4" w:space="0" w:color="auto"/>
            </w:tcBorders>
            <w:shd w:val="clear" w:color="auto" w:fill="auto"/>
            <w:noWrap/>
            <w:vAlign w:val="bottom"/>
            <w:hideMark/>
          </w:tcPr>
          <w:p w14:paraId="6A3B493A"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0.1667</w:t>
            </w:r>
          </w:p>
        </w:tc>
        <w:tc>
          <w:tcPr>
            <w:tcW w:w="960" w:type="dxa"/>
            <w:tcBorders>
              <w:top w:val="nil"/>
              <w:left w:val="nil"/>
              <w:bottom w:val="single" w:sz="4" w:space="0" w:color="auto"/>
              <w:right w:val="single" w:sz="4" w:space="0" w:color="auto"/>
            </w:tcBorders>
            <w:shd w:val="clear" w:color="auto" w:fill="auto"/>
            <w:noWrap/>
            <w:vAlign w:val="bottom"/>
            <w:hideMark/>
          </w:tcPr>
          <w:p w14:paraId="7F75226A" w14:textId="77777777" w:rsidR="00175E00" w:rsidRPr="00B84468" w:rsidRDefault="00175E00" w:rsidP="0088473C">
            <w:pPr>
              <w:spacing w:after="0" w:line="240" w:lineRule="auto"/>
              <w:jc w:val="center"/>
              <w:rPr>
                <w:rFonts w:ascii="Times New Roman" w:eastAsia="Times New Roman" w:hAnsi="Times New Roman" w:cs="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14:paraId="4BB62F5F"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0.167</w:t>
            </w:r>
          </w:p>
        </w:tc>
        <w:tc>
          <w:tcPr>
            <w:tcW w:w="960" w:type="dxa"/>
            <w:tcBorders>
              <w:top w:val="nil"/>
              <w:left w:val="nil"/>
              <w:bottom w:val="nil"/>
              <w:right w:val="nil"/>
            </w:tcBorders>
            <w:shd w:val="clear" w:color="auto" w:fill="auto"/>
            <w:noWrap/>
            <w:vAlign w:val="bottom"/>
            <w:hideMark/>
          </w:tcPr>
          <w:p w14:paraId="27443AE3" w14:textId="77777777" w:rsidR="00175E00" w:rsidRPr="00B84468" w:rsidRDefault="00175E00" w:rsidP="0088473C">
            <w:pPr>
              <w:spacing w:after="0" w:line="240" w:lineRule="auto"/>
              <w:rPr>
                <w:rFonts w:ascii="Times New Roman" w:eastAsia="Times New Roman" w:hAnsi="Times New Roman" w:cs="Times New Roman"/>
                <w:color w:val="000000"/>
              </w:rPr>
            </w:pPr>
          </w:p>
        </w:tc>
      </w:tr>
      <w:tr w:rsidR="00175E00" w:rsidRPr="00B84468" w14:paraId="55421F09" w14:textId="77777777" w:rsidTr="00F551A9">
        <w:trPr>
          <w:gridAfter w:val="1"/>
          <w:wAfter w:w="960" w:type="dxa"/>
          <w:trHeight w:val="288"/>
          <w:jc w:val="center"/>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56340F3" w14:textId="77777777" w:rsidR="00175E00" w:rsidRPr="00B84468" w:rsidRDefault="00175E00" w:rsidP="0088473C">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Technical Personnel</w:t>
            </w:r>
          </w:p>
        </w:tc>
        <w:tc>
          <w:tcPr>
            <w:tcW w:w="960" w:type="dxa"/>
            <w:tcBorders>
              <w:top w:val="nil"/>
              <w:left w:val="nil"/>
              <w:bottom w:val="single" w:sz="4" w:space="0" w:color="auto"/>
              <w:right w:val="single" w:sz="4" w:space="0" w:color="auto"/>
            </w:tcBorders>
            <w:shd w:val="clear" w:color="auto" w:fill="auto"/>
            <w:noWrap/>
            <w:vAlign w:val="bottom"/>
            <w:hideMark/>
          </w:tcPr>
          <w:p w14:paraId="2BBFA9E2"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0.1667</w:t>
            </w:r>
          </w:p>
        </w:tc>
        <w:tc>
          <w:tcPr>
            <w:tcW w:w="960" w:type="dxa"/>
            <w:tcBorders>
              <w:top w:val="nil"/>
              <w:left w:val="nil"/>
              <w:bottom w:val="single" w:sz="4" w:space="0" w:color="auto"/>
              <w:right w:val="single" w:sz="4" w:space="0" w:color="auto"/>
            </w:tcBorders>
            <w:shd w:val="clear" w:color="auto" w:fill="auto"/>
            <w:noWrap/>
            <w:vAlign w:val="bottom"/>
            <w:hideMark/>
          </w:tcPr>
          <w:p w14:paraId="72E50363" w14:textId="77777777" w:rsidR="00175E00" w:rsidRPr="00B84468" w:rsidRDefault="00175E00" w:rsidP="0088473C">
            <w:pPr>
              <w:spacing w:after="0" w:line="240" w:lineRule="auto"/>
              <w:jc w:val="center"/>
              <w:rPr>
                <w:rFonts w:ascii="Times New Roman" w:eastAsia="Times New Roman" w:hAnsi="Times New Roman" w:cs="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14:paraId="56BFE752" w14:textId="77777777" w:rsidR="00175E00" w:rsidRPr="00B84468" w:rsidRDefault="00175E00" w:rsidP="0088473C">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0.16</w:t>
            </w:r>
            <w:r w:rsidR="00E75F2A" w:rsidRPr="00B84468">
              <w:rPr>
                <w:rFonts w:ascii="Times New Roman" w:eastAsia="Times New Roman" w:hAnsi="Times New Roman" w:cs="Times New Roman"/>
                <w:color w:val="000000"/>
              </w:rPr>
              <w:t>7</w:t>
            </w:r>
          </w:p>
        </w:tc>
        <w:tc>
          <w:tcPr>
            <w:tcW w:w="960" w:type="dxa"/>
            <w:tcBorders>
              <w:top w:val="nil"/>
              <w:left w:val="nil"/>
              <w:bottom w:val="nil"/>
              <w:right w:val="nil"/>
            </w:tcBorders>
            <w:shd w:val="clear" w:color="auto" w:fill="auto"/>
            <w:noWrap/>
            <w:vAlign w:val="bottom"/>
            <w:hideMark/>
          </w:tcPr>
          <w:p w14:paraId="1B1A2675" w14:textId="77777777" w:rsidR="00175E00" w:rsidRPr="00B84468" w:rsidRDefault="00175E00" w:rsidP="0088473C">
            <w:pPr>
              <w:spacing w:after="0" w:line="240" w:lineRule="auto"/>
              <w:rPr>
                <w:rFonts w:ascii="Times New Roman" w:eastAsia="Times New Roman" w:hAnsi="Times New Roman" w:cs="Times New Roman"/>
                <w:color w:val="000000"/>
              </w:rPr>
            </w:pPr>
          </w:p>
        </w:tc>
      </w:tr>
      <w:tr w:rsidR="00175E00" w:rsidRPr="00B84468" w14:paraId="62D6470C" w14:textId="77777777" w:rsidTr="00F551A9">
        <w:trPr>
          <w:gridAfter w:val="1"/>
          <w:wAfter w:w="960" w:type="dxa"/>
          <w:trHeight w:val="288"/>
          <w:jc w:val="center"/>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4AD6F83" w14:textId="77777777" w:rsidR="00175E00" w:rsidRPr="00B84468" w:rsidRDefault="00175E00" w:rsidP="0088473C">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Management</w:t>
            </w:r>
          </w:p>
        </w:tc>
        <w:tc>
          <w:tcPr>
            <w:tcW w:w="960" w:type="dxa"/>
            <w:tcBorders>
              <w:top w:val="nil"/>
              <w:left w:val="nil"/>
              <w:bottom w:val="single" w:sz="4" w:space="0" w:color="auto"/>
              <w:right w:val="single" w:sz="4" w:space="0" w:color="auto"/>
            </w:tcBorders>
            <w:shd w:val="clear" w:color="auto" w:fill="auto"/>
            <w:noWrap/>
            <w:vAlign w:val="bottom"/>
            <w:hideMark/>
          </w:tcPr>
          <w:p w14:paraId="6C9BED39"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0.083</w:t>
            </w:r>
          </w:p>
        </w:tc>
        <w:tc>
          <w:tcPr>
            <w:tcW w:w="960" w:type="dxa"/>
            <w:tcBorders>
              <w:top w:val="nil"/>
              <w:left w:val="nil"/>
              <w:bottom w:val="single" w:sz="4" w:space="0" w:color="auto"/>
              <w:right w:val="single" w:sz="4" w:space="0" w:color="auto"/>
            </w:tcBorders>
            <w:shd w:val="clear" w:color="auto" w:fill="auto"/>
            <w:noWrap/>
            <w:vAlign w:val="bottom"/>
            <w:hideMark/>
          </w:tcPr>
          <w:p w14:paraId="34E88E7B" w14:textId="77777777" w:rsidR="00175E00" w:rsidRPr="00B84468" w:rsidRDefault="00175E00" w:rsidP="0088473C">
            <w:pPr>
              <w:spacing w:after="0" w:line="240" w:lineRule="auto"/>
              <w:jc w:val="center"/>
              <w:rPr>
                <w:rFonts w:ascii="Times New Roman" w:eastAsia="Times New Roman" w:hAnsi="Times New Roman" w:cs="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14:paraId="58AED861"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0.083</w:t>
            </w:r>
          </w:p>
        </w:tc>
        <w:tc>
          <w:tcPr>
            <w:tcW w:w="960" w:type="dxa"/>
            <w:tcBorders>
              <w:top w:val="nil"/>
              <w:left w:val="nil"/>
              <w:bottom w:val="nil"/>
              <w:right w:val="nil"/>
            </w:tcBorders>
            <w:shd w:val="clear" w:color="auto" w:fill="auto"/>
            <w:noWrap/>
            <w:vAlign w:val="bottom"/>
            <w:hideMark/>
          </w:tcPr>
          <w:p w14:paraId="46AFD6F5" w14:textId="77777777" w:rsidR="00175E00" w:rsidRPr="00B84468" w:rsidRDefault="00175E00" w:rsidP="0088473C">
            <w:pPr>
              <w:spacing w:after="0" w:line="240" w:lineRule="auto"/>
              <w:rPr>
                <w:rFonts w:ascii="Times New Roman" w:eastAsia="Times New Roman" w:hAnsi="Times New Roman" w:cs="Times New Roman"/>
                <w:color w:val="000000"/>
              </w:rPr>
            </w:pPr>
          </w:p>
        </w:tc>
      </w:tr>
      <w:tr w:rsidR="00175E00" w:rsidRPr="00B84468" w14:paraId="089D0B26" w14:textId="77777777" w:rsidTr="00F551A9">
        <w:trPr>
          <w:gridAfter w:val="1"/>
          <w:wAfter w:w="960" w:type="dxa"/>
          <w:trHeight w:val="300"/>
          <w:jc w:val="center"/>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14:paraId="51709397" w14:textId="77777777" w:rsidR="00175E00" w:rsidRPr="00B84468" w:rsidRDefault="00175E00" w:rsidP="0088473C">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Graduate Student</w:t>
            </w:r>
          </w:p>
        </w:tc>
        <w:tc>
          <w:tcPr>
            <w:tcW w:w="960" w:type="dxa"/>
            <w:tcBorders>
              <w:top w:val="nil"/>
              <w:left w:val="nil"/>
              <w:bottom w:val="single" w:sz="8" w:space="0" w:color="auto"/>
              <w:right w:val="single" w:sz="4" w:space="0" w:color="auto"/>
            </w:tcBorders>
            <w:shd w:val="clear" w:color="auto" w:fill="auto"/>
            <w:noWrap/>
            <w:vAlign w:val="bottom"/>
            <w:hideMark/>
          </w:tcPr>
          <w:p w14:paraId="66DAE7D6"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960" w:type="dxa"/>
            <w:tcBorders>
              <w:top w:val="nil"/>
              <w:left w:val="nil"/>
              <w:bottom w:val="single" w:sz="8" w:space="0" w:color="auto"/>
              <w:right w:val="single" w:sz="4" w:space="0" w:color="auto"/>
            </w:tcBorders>
            <w:shd w:val="clear" w:color="auto" w:fill="auto"/>
            <w:noWrap/>
            <w:vAlign w:val="bottom"/>
            <w:hideMark/>
          </w:tcPr>
          <w:p w14:paraId="76FCF0BA"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60AC16AA" w14:textId="77777777" w:rsidR="00175E00" w:rsidRPr="00B84468" w:rsidRDefault="005F57B6" w:rsidP="008847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0.50</w:t>
            </w:r>
          </w:p>
        </w:tc>
        <w:tc>
          <w:tcPr>
            <w:tcW w:w="960" w:type="dxa"/>
            <w:tcBorders>
              <w:top w:val="nil"/>
              <w:left w:val="nil"/>
              <w:bottom w:val="nil"/>
              <w:right w:val="nil"/>
            </w:tcBorders>
            <w:shd w:val="clear" w:color="auto" w:fill="auto"/>
            <w:noWrap/>
            <w:vAlign w:val="bottom"/>
            <w:hideMark/>
          </w:tcPr>
          <w:p w14:paraId="44EE64C7" w14:textId="77777777" w:rsidR="00175E00" w:rsidRPr="00B84468" w:rsidRDefault="00175E00" w:rsidP="0088473C">
            <w:pPr>
              <w:spacing w:after="0" w:line="240" w:lineRule="auto"/>
              <w:rPr>
                <w:rFonts w:ascii="Times New Roman" w:eastAsia="Times New Roman" w:hAnsi="Times New Roman" w:cs="Times New Roman"/>
                <w:color w:val="000000"/>
              </w:rPr>
            </w:pPr>
          </w:p>
        </w:tc>
      </w:tr>
      <w:tr w:rsidR="00C53DAF" w:rsidRPr="00B84468" w14:paraId="69D80245" w14:textId="77777777" w:rsidTr="00F551A9">
        <w:trPr>
          <w:gridAfter w:val="1"/>
          <w:wAfter w:w="960" w:type="dxa"/>
          <w:trHeight w:val="300"/>
          <w:jc w:val="center"/>
        </w:trPr>
        <w:tc>
          <w:tcPr>
            <w:tcW w:w="1880" w:type="dxa"/>
            <w:tcBorders>
              <w:top w:val="nil"/>
              <w:left w:val="single" w:sz="8" w:space="0" w:color="auto"/>
              <w:bottom w:val="single" w:sz="8" w:space="0" w:color="auto"/>
              <w:right w:val="single" w:sz="4" w:space="0" w:color="auto"/>
            </w:tcBorders>
            <w:shd w:val="clear" w:color="auto" w:fill="auto"/>
            <w:noWrap/>
            <w:vAlign w:val="bottom"/>
          </w:tcPr>
          <w:p w14:paraId="0BC17704" w14:textId="77777777" w:rsidR="00C53DAF" w:rsidRPr="00B84468" w:rsidRDefault="00C53DAF" w:rsidP="0088473C">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Undergraduate</w:t>
            </w:r>
          </w:p>
        </w:tc>
        <w:tc>
          <w:tcPr>
            <w:tcW w:w="960" w:type="dxa"/>
            <w:tcBorders>
              <w:top w:val="nil"/>
              <w:left w:val="nil"/>
              <w:bottom w:val="single" w:sz="8" w:space="0" w:color="auto"/>
              <w:right w:val="single" w:sz="4" w:space="0" w:color="auto"/>
            </w:tcBorders>
            <w:shd w:val="clear" w:color="auto" w:fill="auto"/>
            <w:noWrap/>
            <w:vAlign w:val="bottom"/>
          </w:tcPr>
          <w:p w14:paraId="17FF8F80" w14:textId="77777777" w:rsidR="00C53DAF" w:rsidRPr="00B84468" w:rsidRDefault="0013590B" w:rsidP="0088473C">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0.12</w:t>
            </w:r>
          </w:p>
        </w:tc>
        <w:tc>
          <w:tcPr>
            <w:tcW w:w="960" w:type="dxa"/>
            <w:tcBorders>
              <w:top w:val="nil"/>
              <w:left w:val="nil"/>
              <w:bottom w:val="single" w:sz="8" w:space="0" w:color="auto"/>
              <w:right w:val="single" w:sz="4" w:space="0" w:color="auto"/>
            </w:tcBorders>
            <w:shd w:val="clear" w:color="auto" w:fill="auto"/>
            <w:noWrap/>
            <w:vAlign w:val="bottom"/>
          </w:tcPr>
          <w:p w14:paraId="4230DA12" w14:textId="77777777" w:rsidR="00C53DAF" w:rsidRPr="00B84468" w:rsidRDefault="0013590B" w:rsidP="0088473C">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0.12</w:t>
            </w:r>
          </w:p>
        </w:tc>
        <w:tc>
          <w:tcPr>
            <w:tcW w:w="960" w:type="dxa"/>
            <w:tcBorders>
              <w:top w:val="nil"/>
              <w:left w:val="nil"/>
              <w:bottom w:val="single" w:sz="8" w:space="0" w:color="auto"/>
              <w:right w:val="single" w:sz="8" w:space="0" w:color="auto"/>
            </w:tcBorders>
            <w:shd w:val="clear" w:color="auto" w:fill="auto"/>
            <w:noWrap/>
            <w:vAlign w:val="bottom"/>
          </w:tcPr>
          <w:p w14:paraId="672AC3B2" w14:textId="77777777" w:rsidR="00C53DAF" w:rsidRPr="00B84468" w:rsidRDefault="0013590B" w:rsidP="0088473C">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0.24</w:t>
            </w:r>
          </w:p>
        </w:tc>
        <w:tc>
          <w:tcPr>
            <w:tcW w:w="960" w:type="dxa"/>
            <w:tcBorders>
              <w:top w:val="nil"/>
              <w:left w:val="nil"/>
              <w:bottom w:val="nil"/>
              <w:right w:val="nil"/>
            </w:tcBorders>
            <w:shd w:val="clear" w:color="auto" w:fill="auto"/>
            <w:noWrap/>
            <w:vAlign w:val="bottom"/>
          </w:tcPr>
          <w:p w14:paraId="6EA277BA" w14:textId="77777777" w:rsidR="00C53DAF" w:rsidRPr="00B84468" w:rsidRDefault="00C53DAF" w:rsidP="0088473C">
            <w:pPr>
              <w:spacing w:after="0" w:line="240" w:lineRule="auto"/>
              <w:rPr>
                <w:rFonts w:ascii="Times New Roman" w:eastAsia="Times New Roman" w:hAnsi="Times New Roman" w:cs="Times New Roman"/>
                <w:color w:val="000000"/>
              </w:rPr>
            </w:pPr>
          </w:p>
        </w:tc>
      </w:tr>
      <w:tr w:rsidR="0088473C" w:rsidRPr="00B84468" w14:paraId="7433E7FE" w14:textId="77777777" w:rsidTr="00F551A9">
        <w:trPr>
          <w:trHeight w:val="288"/>
          <w:jc w:val="center"/>
        </w:trPr>
        <w:tc>
          <w:tcPr>
            <w:tcW w:w="1880" w:type="dxa"/>
            <w:tcBorders>
              <w:top w:val="nil"/>
              <w:left w:val="nil"/>
              <w:bottom w:val="nil"/>
              <w:right w:val="nil"/>
            </w:tcBorders>
            <w:shd w:val="clear" w:color="auto" w:fill="auto"/>
            <w:noWrap/>
            <w:vAlign w:val="bottom"/>
            <w:hideMark/>
          </w:tcPr>
          <w:p w14:paraId="1EDBF9E5" w14:textId="77777777" w:rsidR="005F57B6" w:rsidRPr="00B84468" w:rsidRDefault="005F57B6" w:rsidP="0088473C">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780E7E16" w14:textId="77777777" w:rsidR="0088473C" w:rsidRPr="00B84468" w:rsidRDefault="0088473C" w:rsidP="0088473C">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5F07FF29" w14:textId="77777777" w:rsidR="0088473C" w:rsidRPr="00B84468" w:rsidRDefault="0088473C" w:rsidP="0088473C">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50D4BAC2" w14:textId="77777777" w:rsidR="0088473C" w:rsidRPr="00B84468" w:rsidRDefault="0088473C" w:rsidP="0088473C">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0C0D8FC7" w14:textId="77777777" w:rsidR="0088473C" w:rsidRPr="00B84468" w:rsidRDefault="0088473C" w:rsidP="0088473C">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7F517CF6" w14:textId="77777777" w:rsidR="0088473C" w:rsidRPr="00B84468" w:rsidRDefault="0088473C" w:rsidP="0088473C">
            <w:pPr>
              <w:spacing w:after="0" w:line="240" w:lineRule="auto"/>
              <w:rPr>
                <w:rFonts w:ascii="Times New Roman" w:eastAsia="Times New Roman" w:hAnsi="Times New Roman" w:cs="Times New Roman"/>
                <w:color w:val="000000"/>
              </w:rPr>
            </w:pPr>
          </w:p>
        </w:tc>
      </w:tr>
    </w:tbl>
    <w:p w14:paraId="0657FA95" w14:textId="77777777" w:rsidR="00927FF7" w:rsidRPr="00B84468" w:rsidRDefault="00927FF7" w:rsidP="00927FF7">
      <w:pPr>
        <w:autoSpaceDE w:val="0"/>
        <w:autoSpaceDN w:val="0"/>
        <w:adjustRightInd w:val="0"/>
        <w:spacing w:after="0" w:line="240" w:lineRule="auto"/>
        <w:rPr>
          <w:rFonts w:ascii="Times New Roman" w:hAnsi="Times New Roman" w:cs="Times New Roman"/>
          <w:i/>
          <w:u w:val="single"/>
        </w:rPr>
      </w:pPr>
      <w:r w:rsidRPr="00B84468">
        <w:rPr>
          <w:rFonts w:ascii="Times New Roman" w:hAnsi="Times New Roman" w:cs="Times New Roman"/>
          <w:i/>
          <w:u w:val="single"/>
        </w:rPr>
        <w:t>Layout</w:t>
      </w:r>
    </w:p>
    <w:p w14:paraId="7834CA9E"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The UA budget uses calendar years (Jan-Dec) as the time ordinance and has been divided into the basic</w:t>
      </w:r>
      <w:r w:rsidR="00997A9E" w:rsidRPr="00B84468">
        <w:rPr>
          <w:rFonts w:ascii="Times New Roman" w:hAnsi="Times New Roman" w:cs="Times New Roman"/>
        </w:rPr>
        <w:t xml:space="preserve"> </w:t>
      </w:r>
      <w:r w:rsidRPr="00B84468">
        <w:rPr>
          <w:rFonts w:ascii="Times New Roman" w:hAnsi="Times New Roman" w:cs="Times New Roman"/>
        </w:rPr>
        <w:t>categories of: 1) Labor; 2</w:t>
      </w:r>
      <w:proofErr w:type="gramStart"/>
      <w:r w:rsidRPr="00B84468">
        <w:rPr>
          <w:rFonts w:ascii="Times New Roman" w:hAnsi="Times New Roman" w:cs="Times New Roman"/>
        </w:rPr>
        <w:t>)  Travel</w:t>
      </w:r>
      <w:proofErr w:type="gramEnd"/>
      <w:r w:rsidRPr="00B84468">
        <w:rPr>
          <w:rFonts w:ascii="Times New Roman" w:hAnsi="Times New Roman" w:cs="Times New Roman"/>
        </w:rPr>
        <w:t>; 4) Operations; 5) Indirect costs (F&amp;A). The</w:t>
      </w:r>
      <w:r w:rsidR="00997A9E" w:rsidRPr="00B84468">
        <w:rPr>
          <w:rFonts w:ascii="Times New Roman" w:hAnsi="Times New Roman" w:cs="Times New Roman"/>
        </w:rPr>
        <w:t xml:space="preserve"> </w:t>
      </w:r>
      <w:r w:rsidRPr="00B84468">
        <w:rPr>
          <w:rFonts w:ascii="Times New Roman" w:hAnsi="Times New Roman" w:cs="Times New Roman"/>
        </w:rPr>
        <w:t>budget details start with the direct labor calculations for all participants that are to be directly</w:t>
      </w:r>
      <w:r w:rsidR="00997A9E" w:rsidRPr="00B84468">
        <w:rPr>
          <w:rFonts w:ascii="Times New Roman" w:hAnsi="Times New Roman" w:cs="Times New Roman"/>
        </w:rPr>
        <w:t xml:space="preserve"> </w:t>
      </w:r>
      <w:r w:rsidRPr="00B84468">
        <w:rPr>
          <w:rFonts w:ascii="Times New Roman" w:hAnsi="Times New Roman" w:cs="Times New Roman"/>
        </w:rPr>
        <w:t>compensated. The direct labor is calculated using the base hourly wages and the level of effort (number of</w:t>
      </w:r>
      <w:r w:rsidR="00997A9E" w:rsidRPr="00B84468">
        <w:rPr>
          <w:rFonts w:ascii="Times New Roman" w:hAnsi="Times New Roman" w:cs="Times New Roman"/>
        </w:rPr>
        <w:t xml:space="preserve"> </w:t>
      </w:r>
      <w:r w:rsidRPr="00B84468">
        <w:rPr>
          <w:rFonts w:ascii="Times New Roman" w:hAnsi="Times New Roman" w:cs="Times New Roman"/>
        </w:rPr>
        <w:t xml:space="preserve">hours) of each individual. The detailed budget includes the starting hourly wages (based upon April </w:t>
      </w:r>
      <w:r w:rsidR="00C53DAF" w:rsidRPr="00B84468">
        <w:rPr>
          <w:rFonts w:ascii="Times New Roman" w:hAnsi="Times New Roman" w:cs="Times New Roman"/>
        </w:rPr>
        <w:t>2014</w:t>
      </w:r>
      <w:r w:rsidR="00B4172D" w:rsidRPr="00B84468">
        <w:rPr>
          <w:rFonts w:ascii="Times New Roman" w:hAnsi="Times New Roman" w:cs="Times New Roman"/>
        </w:rPr>
        <w:t xml:space="preserve"> </w:t>
      </w:r>
      <w:r w:rsidRPr="00B84468">
        <w:rPr>
          <w:rFonts w:ascii="Times New Roman" w:hAnsi="Times New Roman" w:cs="Times New Roman"/>
        </w:rPr>
        <w:t>values). Year 1 direct labor is calculated using this wage</w:t>
      </w:r>
      <w:r w:rsidR="00B84468">
        <w:rPr>
          <w:rFonts w:ascii="Times New Roman" w:hAnsi="Times New Roman" w:cs="Times New Roman"/>
        </w:rPr>
        <w:t xml:space="preserve">.  </w:t>
      </w:r>
      <w:r w:rsidRPr="00B84468">
        <w:rPr>
          <w:rFonts w:ascii="Times New Roman" w:hAnsi="Times New Roman" w:cs="Times New Roman"/>
        </w:rPr>
        <w:t>The grand total of the</w:t>
      </w:r>
      <w:r w:rsidR="00997A9E" w:rsidRPr="00B84468">
        <w:rPr>
          <w:rFonts w:ascii="Times New Roman" w:hAnsi="Times New Roman" w:cs="Times New Roman"/>
        </w:rPr>
        <w:t xml:space="preserve"> </w:t>
      </w:r>
      <w:r w:rsidRPr="00B84468">
        <w:rPr>
          <w:rFonts w:ascii="Times New Roman" w:hAnsi="Times New Roman" w:cs="Times New Roman"/>
        </w:rPr>
        <w:t>direct labor is the sum of all wages with the benefits.</w:t>
      </w:r>
    </w:p>
    <w:p w14:paraId="1C4DFAD9" w14:textId="77777777" w:rsidR="00927FF7" w:rsidRPr="00B84468" w:rsidRDefault="00927FF7" w:rsidP="00B84468">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UA Academic and Summer Terms</w:t>
      </w:r>
    </w:p>
    <w:p w14:paraId="769D1C96" w14:textId="77777777" w:rsidR="00921B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 xml:space="preserve">The Faculty and Student employee year is broken into the academic and the summer terms. </w:t>
      </w:r>
    </w:p>
    <w:p w14:paraId="045EAAD2" w14:textId="77777777" w:rsidR="00921BF7" w:rsidRPr="00B84468" w:rsidRDefault="00921BF7" w:rsidP="00927FF7">
      <w:pPr>
        <w:autoSpaceDE w:val="0"/>
        <w:autoSpaceDN w:val="0"/>
        <w:adjustRightInd w:val="0"/>
        <w:spacing w:after="0" w:line="240" w:lineRule="auto"/>
        <w:rPr>
          <w:rFonts w:ascii="Times New Roman" w:hAnsi="Times New Roman" w:cs="Times New Roman"/>
        </w:rPr>
      </w:pPr>
    </w:p>
    <w:p w14:paraId="3ECBE560" w14:textId="77777777" w:rsidR="00927FF7" w:rsidRPr="00B84468" w:rsidRDefault="004C560F"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The academic term is 9 months, or 39 weeks in duration. The summer term is 3 months or 13 weeks in duration.</w:t>
      </w:r>
    </w:p>
    <w:p w14:paraId="2F2B585C" w14:textId="77777777" w:rsidR="0086354E" w:rsidRPr="00B84468" w:rsidRDefault="0086354E" w:rsidP="00927FF7">
      <w:pPr>
        <w:autoSpaceDE w:val="0"/>
        <w:autoSpaceDN w:val="0"/>
        <w:adjustRightInd w:val="0"/>
        <w:spacing w:after="0" w:line="240" w:lineRule="auto"/>
        <w:rPr>
          <w:rFonts w:ascii="Times New Roman" w:hAnsi="Times New Roman" w:cs="Times New Roman"/>
          <w:b/>
          <w:bCs/>
        </w:rPr>
      </w:pPr>
    </w:p>
    <w:p w14:paraId="2CE99C03" w14:textId="77777777" w:rsidR="00927FF7" w:rsidRPr="00B84468" w:rsidRDefault="00927FF7" w:rsidP="00B84468">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UA Faculty and Student Academic and Summer Hours and Rates</w:t>
      </w:r>
    </w:p>
    <w:p w14:paraId="1912E9B9" w14:textId="77777777" w:rsidR="0023371B" w:rsidRPr="00B84468" w:rsidRDefault="004C560F"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Faculty members are allowed a total of</w:t>
      </w:r>
      <w:r w:rsidR="00461DF3" w:rsidRPr="00B84468">
        <w:rPr>
          <w:rFonts w:ascii="Times New Roman" w:hAnsi="Times New Roman" w:cs="Times New Roman"/>
        </w:rPr>
        <w:t xml:space="preserve"> 464</w:t>
      </w:r>
      <w:r w:rsidRPr="00B84468">
        <w:rPr>
          <w:rFonts w:ascii="Times New Roman" w:hAnsi="Times New Roman" w:cs="Times New Roman"/>
        </w:rPr>
        <w:t xml:space="preserve"> hours of compensation during the summer term and </w:t>
      </w:r>
      <w:r w:rsidR="00461DF3" w:rsidRPr="00B84468">
        <w:rPr>
          <w:rFonts w:ascii="Times New Roman" w:hAnsi="Times New Roman" w:cs="Times New Roman"/>
        </w:rPr>
        <w:t>1600</w:t>
      </w:r>
      <w:r w:rsidRPr="00B84468">
        <w:rPr>
          <w:rFonts w:ascii="Times New Roman" w:hAnsi="Times New Roman" w:cs="Times New Roman"/>
        </w:rPr>
        <w:t xml:space="preserve"> hours during the Academic term. The faculty summer rate is calculated using </w:t>
      </w:r>
      <w:r w:rsidR="00461DF3" w:rsidRPr="00B84468">
        <w:rPr>
          <w:rFonts w:ascii="Times New Roman" w:hAnsi="Times New Roman" w:cs="Times New Roman"/>
        </w:rPr>
        <w:t>155</w:t>
      </w:r>
      <w:r w:rsidRPr="00B84468">
        <w:rPr>
          <w:rFonts w:ascii="Times New Roman" w:hAnsi="Times New Roman" w:cs="Times New Roman"/>
        </w:rPr>
        <w:t xml:space="preserve"> hours per month. The faculty hourly rate is calculated using the following formula: </w:t>
      </w:r>
      <w:r w:rsidRPr="00B84468">
        <w:rPr>
          <w:rFonts w:ascii="Times New Roman" w:hAnsi="Times New Roman" w:cs="Times New Roman"/>
          <w:i/>
          <w:iCs/>
        </w:rPr>
        <w:t>Rate = (Academic Salary)*</w:t>
      </w:r>
      <w:r w:rsidR="00461DF3" w:rsidRPr="00B84468">
        <w:rPr>
          <w:rFonts w:ascii="Times New Roman" w:hAnsi="Times New Roman" w:cs="Times New Roman"/>
          <w:i/>
          <w:iCs/>
        </w:rPr>
        <w:t>.00072</w:t>
      </w:r>
      <w:r w:rsidRPr="00B84468">
        <w:rPr>
          <w:rFonts w:ascii="Times New Roman" w:hAnsi="Times New Roman" w:cs="Times New Roman"/>
        </w:rPr>
        <w:t xml:space="preserve">. </w:t>
      </w:r>
    </w:p>
    <w:p w14:paraId="059D0E64" w14:textId="77777777" w:rsidR="0023371B" w:rsidRPr="00B84468" w:rsidRDefault="0023371B" w:rsidP="00927FF7">
      <w:pPr>
        <w:autoSpaceDE w:val="0"/>
        <w:autoSpaceDN w:val="0"/>
        <w:adjustRightInd w:val="0"/>
        <w:spacing w:after="0" w:line="240" w:lineRule="auto"/>
        <w:rPr>
          <w:rFonts w:ascii="Times New Roman" w:hAnsi="Times New Roman" w:cs="Times New Roman"/>
        </w:rPr>
      </w:pPr>
    </w:p>
    <w:p w14:paraId="753DBDEF" w14:textId="77777777" w:rsidR="00927FF7" w:rsidRPr="00B84468" w:rsidRDefault="004C560F"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 xml:space="preserve">Graduate students are allowed to work a total of </w:t>
      </w:r>
      <w:r w:rsidR="00E64902" w:rsidRPr="00B84468">
        <w:rPr>
          <w:rFonts w:ascii="Times New Roman" w:hAnsi="Times New Roman" w:cs="Times New Roman"/>
        </w:rPr>
        <w:t>800</w:t>
      </w:r>
      <w:r w:rsidRPr="00B84468">
        <w:rPr>
          <w:rFonts w:ascii="Times New Roman" w:hAnsi="Times New Roman" w:cs="Times New Roman"/>
        </w:rPr>
        <w:t xml:space="preserve"> hours (</w:t>
      </w:r>
      <w:r w:rsidR="00461DF3" w:rsidRPr="00B84468">
        <w:rPr>
          <w:rFonts w:ascii="Times New Roman" w:hAnsi="Times New Roman" w:cs="Times New Roman"/>
        </w:rPr>
        <w:t>89</w:t>
      </w:r>
      <w:r w:rsidRPr="00B84468">
        <w:rPr>
          <w:rFonts w:ascii="Times New Roman" w:hAnsi="Times New Roman" w:cs="Times New Roman"/>
        </w:rPr>
        <w:t xml:space="preserve"> </w:t>
      </w:r>
      <w:proofErr w:type="spellStart"/>
      <w:r w:rsidRPr="00B84468">
        <w:rPr>
          <w:rFonts w:ascii="Times New Roman" w:hAnsi="Times New Roman" w:cs="Times New Roman"/>
        </w:rPr>
        <w:t>hrs</w:t>
      </w:r>
      <w:proofErr w:type="spellEnd"/>
      <w:r w:rsidRPr="00B84468">
        <w:rPr>
          <w:rFonts w:ascii="Times New Roman" w:hAnsi="Times New Roman" w:cs="Times New Roman"/>
        </w:rPr>
        <w:t xml:space="preserve">/month) during the academic term and </w:t>
      </w:r>
      <w:r w:rsidR="00E64902" w:rsidRPr="00B84468">
        <w:rPr>
          <w:rFonts w:ascii="Times New Roman" w:hAnsi="Times New Roman" w:cs="Times New Roman"/>
        </w:rPr>
        <w:t>464</w:t>
      </w:r>
      <w:r w:rsidRPr="00B84468">
        <w:rPr>
          <w:rFonts w:ascii="Times New Roman" w:hAnsi="Times New Roman" w:cs="Times New Roman"/>
        </w:rPr>
        <w:t xml:space="preserve"> hours (</w:t>
      </w:r>
      <w:r w:rsidR="00461DF3" w:rsidRPr="00B84468">
        <w:rPr>
          <w:rFonts w:ascii="Times New Roman" w:hAnsi="Times New Roman" w:cs="Times New Roman"/>
        </w:rPr>
        <w:t>155</w:t>
      </w:r>
      <w:r w:rsidRPr="00B84468">
        <w:rPr>
          <w:rFonts w:ascii="Times New Roman" w:hAnsi="Times New Roman" w:cs="Times New Roman"/>
        </w:rPr>
        <w:t xml:space="preserve"> </w:t>
      </w:r>
      <w:proofErr w:type="spellStart"/>
      <w:r w:rsidRPr="00B84468">
        <w:rPr>
          <w:rFonts w:ascii="Times New Roman" w:hAnsi="Times New Roman" w:cs="Times New Roman"/>
        </w:rPr>
        <w:t>hrs</w:t>
      </w:r>
      <w:proofErr w:type="spellEnd"/>
      <w:r w:rsidRPr="00B84468">
        <w:rPr>
          <w:rFonts w:ascii="Times New Roman" w:hAnsi="Times New Roman" w:cs="Times New Roman"/>
        </w:rPr>
        <w:t xml:space="preserve">/month) during the summer term. The hourly rate is calculated using the formula: </w:t>
      </w:r>
      <w:r w:rsidRPr="00B84468">
        <w:rPr>
          <w:rFonts w:ascii="Times New Roman" w:hAnsi="Times New Roman" w:cs="Times New Roman"/>
          <w:i/>
          <w:iCs/>
        </w:rPr>
        <w:t>Rate = (Academic Salary)*</w:t>
      </w:r>
      <w:r w:rsidR="00461DF3" w:rsidRPr="00B84468">
        <w:rPr>
          <w:rFonts w:ascii="Times New Roman" w:hAnsi="Times New Roman" w:cs="Times New Roman"/>
          <w:i/>
          <w:iCs/>
        </w:rPr>
        <w:t>.00072</w:t>
      </w:r>
      <w:r w:rsidRPr="00B84468">
        <w:rPr>
          <w:rFonts w:ascii="Times New Roman" w:hAnsi="Times New Roman" w:cs="Times New Roman"/>
        </w:rPr>
        <w:t>.</w:t>
      </w:r>
    </w:p>
    <w:p w14:paraId="5CAC6F16" w14:textId="77777777" w:rsidR="00086338" w:rsidRPr="00B84468" w:rsidRDefault="00086338" w:rsidP="00927FF7">
      <w:pPr>
        <w:autoSpaceDE w:val="0"/>
        <w:autoSpaceDN w:val="0"/>
        <w:adjustRightInd w:val="0"/>
        <w:spacing w:after="0" w:line="240" w:lineRule="auto"/>
        <w:rPr>
          <w:rFonts w:ascii="Times New Roman" w:hAnsi="Times New Roman" w:cs="Times New Roman"/>
          <w:b/>
          <w:bCs/>
        </w:rPr>
      </w:pPr>
    </w:p>
    <w:p w14:paraId="5E2E832B" w14:textId="77777777" w:rsidR="00927FF7" w:rsidRPr="00B84468" w:rsidRDefault="00927FF7" w:rsidP="00B84468">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UA Appointed Personnel and Classified Staff Hours</w:t>
      </w:r>
    </w:p>
    <w:p w14:paraId="396B0334"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Appointed and Classified staff hourly rates are calculated using a 2088-hour work year or approximately a</w:t>
      </w:r>
      <w:r w:rsidR="00086338" w:rsidRPr="00B84468">
        <w:rPr>
          <w:rFonts w:ascii="Times New Roman" w:hAnsi="Times New Roman" w:cs="Times New Roman"/>
        </w:rPr>
        <w:t xml:space="preserve"> </w:t>
      </w:r>
      <w:r w:rsidR="000B43DD" w:rsidRPr="00B84468">
        <w:rPr>
          <w:rFonts w:ascii="Times New Roman" w:hAnsi="Times New Roman" w:cs="Times New Roman"/>
        </w:rPr>
        <w:t>174</w:t>
      </w:r>
      <w:r w:rsidRPr="00B84468">
        <w:rPr>
          <w:rFonts w:ascii="Times New Roman" w:hAnsi="Times New Roman" w:cs="Times New Roman"/>
        </w:rPr>
        <w:t>-hour work month.</w:t>
      </w:r>
    </w:p>
    <w:p w14:paraId="5966C206" w14:textId="77777777" w:rsidR="00086338" w:rsidRPr="00B84468" w:rsidRDefault="00086338" w:rsidP="00927FF7">
      <w:pPr>
        <w:autoSpaceDE w:val="0"/>
        <w:autoSpaceDN w:val="0"/>
        <w:adjustRightInd w:val="0"/>
        <w:spacing w:after="0" w:line="240" w:lineRule="auto"/>
        <w:rPr>
          <w:rFonts w:ascii="Times New Roman" w:hAnsi="Times New Roman" w:cs="Times New Roman"/>
          <w:b/>
          <w:bCs/>
        </w:rPr>
      </w:pPr>
    </w:p>
    <w:p w14:paraId="562E3BBE" w14:textId="77777777" w:rsidR="00927FF7" w:rsidRPr="00B84468" w:rsidRDefault="00927FF7" w:rsidP="00B84468">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 xml:space="preserve">UA </w:t>
      </w:r>
      <w:r w:rsidR="005F57B6">
        <w:rPr>
          <w:rFonts w:ascii="Times New Roman" w:hAnsi="Times New Roman" w:cs="Times New Roman"/>
          <w:b/>
          <w:bCs/>
        </w:rPr>
        <w:t>Project Management</w:t>
      </w:r>
      <w:r w:rsidRPr="00B84468">
        <w:rPr>
          <w:rFonts w:ascii="Times New Roman" w:hAnsi="Times New Roman" w:cs="Times New Roman"/>
          <w:b/>
          <w:bCs/>
        </w:rPr>
        <w:t xml:space="preserve"> Support for this Project</w:t>
      </w:r>
    </w:p>
    <w:p w14:paraId="46B6C083" w14:textId="77777777" w:rsidR="00701677" w:rsidRPr="00B84468" w:rsidRDefault="00701677" w:rsidP="00927FF7">
      <w:pPr>
        <w:autoSpaceDE w:val="0"/>
        <w:autoSpaceDN w:val="0"/>
        <w:adjustRightInd w:val="0"/>
        <w:spacing w:after="0" w:line="240" w:lineRule="auto"/>
        <w:rPr>
          <w:rFonts w:ascii="Times New Roman" w:hAnsi="Times New Roman" w:cs="Times New Roman"/>
        </w:rPr>
      </w:pPr>
    </w:p>
    <w:p w14:paraId="6C044F48" w14:textId="77777777" w:rsidR="00FF7EF6"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The project management effort will include detailed financial tracking as</w:t>
      </w:r>
      <w:r w:rsidR="00FF7EF6" w:rsidRPr="00B84468">
        <w:rPr>
          <w:rFonts w:ascii="Times New Roman" w:hAnsi="Times New Roman" w:cs="Times New Roman"/>
        </w:rPr>
        <w:t xml:space="preserve"> </w:t>
      </w:r>
      <w:r w:rsidRPr="00B84468">
        <w:rPr>
          <w:rFonts w:ascii="Times New Roman" w:hAnsi="Times New Roman" w:cs="Times New Roman"/>
        </w:rPr>
        <w:t>well as project requirements and goal tracking.</w:t>
      </w:r>
      <w:r w:rsidR="00195CAE" w:rsidRPr="00B84468">
        <w:rPr>
          <w:rFonts w:ascii="Times New Roman" w:hAnsi="Times New Roman" w:cs="Times New Roman"/>
        </w:rPr>
        <w:t xml:space="preserve"> The effort for these duties is</w:t>
      </w:r>
      <w:r w:rsidRPr="00B84468">
        <w:rPr>
          <w:rFonts w:ascii="Times New Roman" w:hAnsi="Times New Roman" w:cs="Times New Roman"/>
        </w:rPr>
        <w:t xml:space="preserve"> over and above the typical</w:t>
      </w:r>
      <w:r w:rsidR="00FF7EF6" w:rsidRPr="00B84468">
        <w:rPr>
          <w:rFonts w:ascii="Times New Roman" w:hAnsi="Times New Roman" w:cs="Times New Roman"/>
        </w:rPr>
        <w:t xml:space="preserve"> </w:t>
      </w:r>
      <w:r w:rsidRPr="00B84468">
        <w:rPr>
          <w:rFonts w:ascii="Times New Roman" w:hAnsi="Times New Roman" w:cs="Times New Roman"/>
        </w:rPr>
        <w:t>departmental duties provided.</w:t>
      </w:r>
    </w:p>
    <w:p w14:paraId="7C627A5C" w14:textId="77777777" w:rsidR="00871A56" w:rsidRPr="00B84468" w:rsidRDefault="00871A56" w:rsidP="00927FF7">
      <w:pPr>
        <w:autoSpaceDE w:val="0"/>
        <w:autoSpaceDN w:val="0"/>
        <w:adjustRightInd w:val="0"/>
        <w:spacing w:after="0" w:line="240" w:lineRule="auto"/>
        <w:rPr>
          <w:rFonts w:ascii="Times New Roman" w:hAnsi="Times New Roman" w:cs="Times New Roman"/>
          <w:b/>
          <w:bCs/>
        </w:rPr>
      </w:pPr>
    </w:p>
    <w:p w14:paraId="68FD0957" w14:textId="77777777" w:rsidR="00927FF7" w:rsidRPr="00B84468" w:rsidRDefault="00927FF7" w:rsidP="00B84468">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Fringe Benefits Rates</w:t>
      </w:r>
    </w:p>
    <w:p w14:paraId="4E5C3A6D" w14:textId="77777777" w:rsidR="00D10123"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The benefits rates are listed in Table B2. The dollar value is calculated by multiplying the benefits rate to</w:t>
      </w:r>
      <w:r w:rsidR="00FF7EF6" w:rsidRPr="00B84468">
        <w:rPr>
          <w:rFonts w:ascii="Times New Roman" w:hAnsi="Times New Roman" w:cs="Times New Roman"/>
        </w:rPr>
        <w:t xml:space="preserve"> </w:t>
      </w:r>
      <w:r w:rsidRPr="00B84468">
        <w:rPr>
          <w:rFonts w:ascii="Times New Roman" w:hAnsi="Times New Roman" w:cs="Times New Roman"/>
        </w:rPr>
        <w:t>the wages earnings for the specified period.</w:t>
      </w:r>
      <w:r w:rsidR="00D10123" w:rsidRPr="00B84468">
        <w:rPr>
          <w:rFonts w:ascii="Times New Roman" w:hAnsi="Times New Roman" w:cs="Times New Roman"/>
        </w:rPr>
        <w:t xml:space="preserve"> </w:t>
      </w:r>
    </w:p>
    <w:p w14:paraId="433A500C" w14:textId="77777777" w:rsidR="00D10123" w:rsidRDefault="00D10123" w:rsidP="00927FF7">
      <w:pPr>
        <w:autoSpaceDE w:val="0"/>
        <w:autoSpaceDN w:val="0"/>
        <w:adjustRightInd w:val="0"/>
        <w:spacing w:after="0" w:line="240" w:lineRule="auto"/>
        <w:rPr>
          <w:rFonts w:ascii="Times New Roman" w:hAnsi="Times New Roman" w:cs="Times New Roman"/>
        </w:rPr>
      </w:pPr>
    </w:p>
    <w:p w14:paraId="2F1DBE24" w14:textId="77777777" w:rsidR="00394D34" w:rsidRPr="00B84468" w:rsidRDefault="00394D34" w:rsidP="00927FF7">
      <w:pPr>
        <w:autoSpaceDE w:val="0"/>
        <w:autoSpaceDN w:val="0"/>
        <w:adjustRightInd w:val="0"/>
        <w:spacing w:after="0" w:line="240" w:lineRule="auto"/>
        <w:rPr>
          <w:rFonts w:ascii="Times New Roman" w:hAnsi="Times New Roman" w:cs="Times New Roman"/>
        </w:rPr>
      </w:pPr>
    </w:p>
    <w:p w14:paraId="2314467E" w14:textId="77777777" w:rsidR="00D10123" w:rsidRPr="00B84468" w:rsidRDefault="00D10123" w:rsidP="00B84468">
      <w:pPr>
        <w:autoSpaceDE w:val="0"/>
        <w:autoSpaceDN w:val="0"/>
        <w:adjustRightInd w:val="0"/>
        <w:spacing w:after="120" w:line="240" w:lineRule="auto"/>
        <w:rPr>
          <w:rFonts w:ascii="Times New Roman" w:hAnsi="Times New Roman" w:cs="Times New Roman"/>
          <w:b/>
        </w:rPr>
      </w:pPr>
      <w:r w:rsidRPr="00B84468">
        <w:rPr>
          <w:rFonts w:ascii="Times New Roman" w:hAnsi="Times New Roman" w:cs="Times New Roman"/>
          <w:b/>
        </w:rPr>
        <w:lastRenderedPageBreak/>
        <w:t>Table B2: Benefits Schedule</w:t>
      </w:r>
    </w:p>
    <w:tbl>
      <w:tblPr>
        <w:tblW w:w="6192" w:type="dxa"/>
        <w:jc w:val="center"/>
        <w:tblLook w:val="04A0" w:firstRow="1" w:lastRow="0" w:firstColumn="1" w:lastColumn="0" w:noHBand="0" w:noVBand="1"/>
      </w:tblPr>
      <w:tblGrid>
        <w:gridCol w:w="3535"/>
        <w:gridCol w:w="2657"/>
      </w:tblGrid>
      <w:tr w:rsidR="00D10123" w:rsidRPr="00B84468" w14:paraId="725DC072" w14:textId="77777777" w:rsidTr="00B84468">
        <w:trPr>
          <w:trHeight w:val="432"/>
          <w:jc w:val="center"/>
        </w:trPr>
        <w:tc>
          <w:tcPr>
            <w:tcW w:w="353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BE11A53" w14:textId="77777777" w:rsidR="00D10123" w:rsidRPr="00B84468" w:rsidRDefault="00D10123" w:rsidP="00D10123">
            <w:pPr>
              <w:spacing w:after="0" w:line="240" w:lineRule="auto"/>
              <w:jc w:val="center"/>
              <w:rPr>
                <w:rFonts w:ascii="Times New Roman" w:eastAsia="Times New Roman" w:hAnsi="Times New Roman" w:cs="Times New Roman"/>
                <w:b/>
                <w:color w:val="000000"/>
              </w:rPr>
            </w:pPr>
            <w:r w:rsidRPr="00B84468">
              <w:rPr>
                <w:rFonts w:ascii="Times New Roman" w:eastAsia="Times New Roman" w:hAnsi="Times New Roman" w:cs="Times New Roman"/>
                <w:b/>
                <w:color w:val="000000"/>
              </w:rPr>
              <w:t xml:space="preserve">Employee Type                                        </w:t>
            </w:r>
          </w:p>
        </w:tc>
        <w:tc>
          <w:tcPr>
            <w:tcW w:w="2657" w:type="dxa"/>
            <w:tcBorders>
              <w:top w:val="single" w:sz="8" w:space="0" w:color="auto"/>
              <w:left w:val="nil"/>
              <w:bottom w:val="single" w:sz="4" w:space="0" w:color="auto"/>
              <w:right w:val="single" w:sz="8" w:space="0" w:color="auto"/>
            </w:tcBorders>
            <w:shd w:val="clear" w:color="auto" w:fill="auto"/>
            <w:vAlign w:val="bottom"/>
            <w:hideMark/>
          </w:tcPr>
          <w:p w14:paraId="65BBD816" w14:textId="77777777" w:rsidR="00D10123" w:rsidRPr="00B84468" w:rsidRDefault="00B84468" w:rsidP="00B84468">
            <w:pPr>
              <w:spacing w:after="0" w:line="240" w:lineRule="auto"/>
              <w:jc w:val="center"/>
              <w:rPr>
                <w:rFonts w:ascii="Times New Roman" w:eastAsia="Times New Roman" w:hAnsi="Times New Roman" w:cs="Times New Roman"/>
                <w:b/>
                <w:color w:val="000000"/>
              </w:rPr>
            </w:pPr>
            <w:r w:rsidRPr="00B84468">
              <w:rPr>
                <w:rFonts w:ascii="Times New Roman" w:eastAsia="Times New Roman" w:hAnsi="Times New Roman" w:cs="Times New Roman"/>
                <w:b/>
                <w:color w:val="000000"/>
              </w:rPr>
              <w:t>July</w:t>
            </w:r>
            <w:r w:rsidR="00C53DAF" w:rsidRPr="00B84468">
              <w:rPr>
                <w:rFonts w:ascii="Times New Roman" w:eastAsia="Times New Roman" w:hAnsi="Times New Roman" w:cs="Times New Roman"/>
                <w:b/>
                <w:color w:val="000000"/>
              </w:rPr>
              <w:t xml:space="preserve"> </w:t>
            </w:r>
            <w:r w:rsidRPr="00B84468">
              <w:rPr>
                <w:rFonts w:ascii="Times New Roman" w:eastAsia="Times New Roman" w:hAnsi="Times New Roman" w:cs="Times New Roman"/>
                <w:b/>
                <w:color w:val="000000"/>
              </w:rPr>
              <w:t>2014 and beyond</w:t>
            </w:r>
          </w:p>
        </w:tc>
      </w:tr>
      <w:tr w:rsidR="00D10123" w:rsidRPr="00B84468" w14:paraId="3B977670" w14:textId="77777777" w:rsidTr="00B84468">
        <w:trPr>
          <w:trHeight w:val="288"/>
          <w:jc w:val="center"/>
        </w:trPr>
        <w:tc>
          <w:tcPr>
            <w:tcW w:w="3535" w:type="dxa"/>
            <w:tcBorders>
              <w:top w:val="nil"/>
              <w:left w:val="single" w:sz="8" w:space="0" w:color="auto"/>
              <w:bottom w:val="single" w:sz="4" w:space="0" w:color="auto"/>
              <w:right w:val="single" w:sz="4" w:space="0" w:color="auto"/>
            </w:tcBorders>
            <w:shd w:val="clear" w:color="auto" w:fill="auto"/>
            <w:noWrap/>
            <w:vAlign w:val="bottom"/>
            <w:hideMark/>
          </w:tcPr>
          <w:p w14:paraId="11ACCA4E" w14:textId="77777777" w:rsidR="00D10123" w:rsidRPr="00B84468" w:rsidRDefault="00D10123" w:rsidP="00D10123">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Faculty</w:t>
            </w:r>
            <w:r w:rsidR="00B84468">
              <w:rPr>
                <w:rFonts w:ascii="Times New Roman" w:eastAsia="Times New Roman" w:hAnsi="Times New Roman" w:cs="Times New Roman"/>
                <w:color w:val="000000"/>
              </w:rPr>
              <w:t xml:space="preserve"> &amp; Appointed Personnel</w:t>
            </w:r>
          </w:p>
        </w:tc>
        <w:tc>
          <w:tcPr>
            <w:tcW w:w="2657" w:type="dxa"/>
            <w:tcBorders>
              <w:top w:val="nil"/>
              <w:left w:val="nil"/>
              <w:bottom w:val="single" w:sz="4" w:space="0" w:color="auto"/>
              <w:right w:val="single" w:sz="8" w:space="0" w:color="auto"/>
            </w:tcBorders>
            <w:shd w:val="clear" w:color="auto" w:fill="auto"/>
            <w:noWrap/>
            <w:vAlign w:val="bottom"/>
            <w:hideMark/>
          </w:tcPr>
          <w:p w14:paraId="2CD9D39A" w14:textId="77777777" w:rsidR="00D10123" w:rsidRPr="00B84468" w:rsidRDefault="00B84468" w:rsidP="00D101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28.6</w:t>
            </w:r>
            <w:r w:rsidR="00D10123" w:rsidRPr="00B84468">
              <w:rPr>
                <w:rFonts w:ascii="Times New Roman" w:eastAsia="Times New Roman" w:hAnsi="Times New Roman" w:cs="Times New Roman"/>
                <w:color w:val="000000"/>
              </w:rPr>
              <w:t>%</w:t>
            </w:r>
          </w:p>
        </w:tc>
      </w:tr>
      <w:tr w:rsidR="00D10123" w:rsidRPr="00B84468" w14:paraId="42504968" w14:textId="77777777" w:rsidTr="00B84468">
        <w:trPr>
          <w:trHeight w:val="288"/>
          <w:jc w:val="center"/>
        </w:trPr>
        <w:tc>
          <w:tcPr>
            <w:tcW w:w="3535" w:type="dxa"/>
            <w:tcBorders>
              <w:top w:val="nil"/>
              <w:left w:val="single" w:sz="8" w:space="0" w:color="auto"/>
              <w:bottom w:val="single" w:sz="4" w:space="0" w:color="auto"/>
              <w:right w:val="single" w:sz="4" w:space="0" w:color="auto"/>
            </w:tcBorders>
            <w:shd w:val="clear" w:color="auto" w:fill="auto"/>
            <w:noWrap/>
            <w:vAlign w:val="bottom"/>
            <w:hideMark/>
          </w:tcPr>
          <w:p w14:paraId="3CA78912" w14:textId="77777777" w:rsidR="00D10123" w:rsidRPr="00B84468" w:rsidRDefault="00D10123" w:rsidP="00D10123">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Classified Staff</w:t>
            </w:r>
          </w:p>
        </w:tc>
        <w:tc>
          <w:tcPr>
            <w:tcW w:w="2657" w:type="dxa"/>
            <w:tcBorders>
              <w:top w:val="nil"/>
              <w:left w:val="nil"/>
              <w:bottom w:val="single" w:sz="4" w:space="0" w:color="auto"/>
              <w:right w:val="single" w:sz="8" w:space="0" w:color="auto"/>
            </w:tcBorders>
            <w:shd w:val="clear" w:color="auto" w:fill="auto"/>
            <w:noWrap/>
            <w:vAlign w:val="bottom"/>
            <w:hideMark/>
          </w:tcPr>
          <w:p w14:paraId="02423DFA" w14:textId="77777777" w:rsidR="00D10123" w:rsidRPr="00B84468" w:rsidRDefault="00B84468" w:rsidP="00D101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D10123" w:rsidRPr="00B84468">
              <w:rPr>
                <w:rFonts w:ascii="Times New Roman" w:eastAsia="Times New Roman" w:hAnsi="Times New Roman" w:cs="Times New Roman"/>
                <w:color w:val="000000"/>
              </w:rPr>
              <w:t>7</w:t>
            </w:r>
            <w:r>
              <w:rPr>
                <w:rFonts w:ascii="Times New Roman" w:eastAsia="Times New Roman" w:hAnsi="Times New Roman" w:cs="Times New Roman"/>
                <w:color w:val="000000"/>
              </w:rPr>
              <w:t>.8</w:t>
            </w:r>
            <w:r w:rsidR="00D10123" w:rsidRPr="00B84468">
              <w:rPr>
                <w:rFonts w:ascii="Times New Roman" w:eastAsia="Times New Roman" w:hAnsi="Times New Roman" w:cs="Times New Roman"/>
                <w:color w:val="000000"/>
              </w:rPr>
              <w:t>0%</w:t>
            </w:r>
          </w:p>
        </w:tc>
      </w:tr>
      <w:tr w:rsidR="00D10123" w:rsidRPr="00B84468" w14:paraId="6A8F599D" w14:textId="77777777" w:rsidTr="00B84468">
        <w:trPr>
          <w:trHeight w:val="288"/>
          <w:jc w:val="center"/>
        </w:trPr>
        <w:tc>
          <w:tcPr>
            <w:tcW w:w="3535" w:type="dxa"/>
            <w:tcBorders>
              <w:top w:val="nil"/>
              <w:left w:val="single" w:sz="8" w:space="0" w:color="auto"/>
              <w:bottom w:val="single" w:sz="4" w:space="0" w:color="auto"/>
              <w:right w:val="single" w:sz="4" w:space="0" w:color="auto"/>
            </w:tcBorders>
            <w:shd w:val="clear" w:color="auto" w:fill="auto"/>
            <w:noWrap/>
            <w:vAlign w:val="bottom"/>
            <w:hideMark/>
          </w:tcPr>
          <w:p w14:paraId="1D1CED5B" w14:textId="77777777" w:rsidR="00D10123" w:rsidRPr="00B84468" w:rsidRDefault="00D10123" w:rsidP="00D10123">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Graduate Students</w:t>
            </w:r>
          </w:p>
        </w:tc>
        <w:tc>
          <w:tcPr>
            <w:tcW w:w="2657" w:type="dxa"/>
            <w:tcBorders>
              <w:top w:val="nil"/>
              <w:left w:val="nil"/>
              <w:bottom w:val="single" w:sz="4" w:space="0" w:color="auto"/>
              <w:right w:val="single" w:sz="8" w:space="0" w:color="auto"/>
            </w:tcBorders>
            <w:shd w:val="clear" w:color="auto" w:fill="auto"/>
            <w:noWrap/>
            <w:vAlign w:val="bottom"/>
            <w:hideMark/>
          </w:tcPr>
          <w:p w14:paraId="79CA8CFA" w14:textId="77777777" w:rsidR="00D10123" w:rsidRPr="00B84468" w:rsidRDefault="00D10123" w:rsidP="00D10123">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 </w:t>
            </w:r>
            <w:r w:rsidR="00B84468">
              <w:rPr>
                <w:rFonts w:ascii="Times New Roman" w:eastAsia="Times New Roman" w:hAnsi="Times New Roman" w:cs="Times New Roman"/>
                <w:color w:val="000000"/>
              </w:rPr>
              <w:t>63.3% (50% of which is IDC exempt)</w:t>
            </w:r>
          </w:p>
        </w:tc>
      </w:tr>
      <w:tr w:rsidR="00C53DAF" w:rsidRPr="00B84468" w14:paraId="2A4A8674" w14:textId="77777777" w:rsidTr="00B84468">
        <w:trPr>
          <w:trHeight w:val="288"/>
          <w:jc w:val="center"/>
        </w:trPr>
        <w:tc>
          <w:tcPr>
            <w:tcW w:w="3535" w:type="dxa"/>
            <w:tcBorders>
              <w:top w:val="nil"/>
              <w:left w:val="single" w:sz="8" w:space="0" w:color="auto"/>
              <w:bottom w:val="single" w:sz="4" w:space="0" w:color="auto"/>
              <w:right w:val="single" w:sz="4" w:space="0" w:color="auto"/>
            </w:tcBorders>
            <w:shd w:val="clear" w:color="auto" w:fill="auto"/>
            <w:noWrap/>
            <w:vAlign w:val="bottom"/>
          </w:tcPr>
          <w:p w14:paraId="186DD38C" w14:textId="77777777" w:rsidR="00C53DAF" w:rsidRPr="00B84468" w:rsidRDefault="00C53DAF" w:rsidP="00D10123">
            <w:pPr>
              <w:spacing w:after="0" w:line="240" w:lineRule="auto"/>
              <w:rPr>
                <w:rFonts w:ascii="Times New Roman" w:eastAsia="Times New Roman" w:hAnsi="Times New Roman" w:cs="Times New Roman"/>
                <w:color w:val="000000"/>
              </w:rPr>
            </w:pPr>
            <w:r w:rsidRPr="00B84468">
              <w:rPr>
                <w:rFonts w:ascii="Times New Roman" w:eastAsia="Times New Roman" w:hAnsi="Times New Roman" w:cs="Times New Roman"/>
                <w:color w:val="000000"/>
              </w:rPr>
              <w:t>Undergrad Student</w:t>
            </w:r>
          </w:p>
        </w:tc>
        <w:tc>
          <w:tcPr>
            <w:tcW w:w="2657" w:type="dxa"/>
            <w:tcBorders>
              <w:top w:val="nil"/>
              <w:left w:val="nil"/>
              <w:bottom w:val="single" w:sz="4" w:space="0" w:color="auto"/>
              <w:right w:val="single" w:sz="8" w:space="0" w:color="auto"/>
            </w:tcBorders>
            <w:shd w:val="clear" w:color="auto" w:fill="auto"/>
            <w:noWrap/>
            <w:vAlign w:val="bottom"/>
          </w:tcPr>
          <w:p w14:paraId="485970D5" w14:textId="77777777" w:rsidR="00C53DAF" w:rsidRPr="00B84468" w:rsidRDefault="00B84468" w:rsidP="00D101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r w:rsidR="00C53DAF" w:rsidRPr="00B84468">
              <w:rPr>
                <w:rFonts w:ascii="Times New Roman" w:eastAsia="Times New Roman" w:hAnsi="Times New Roman" w:cs="Times New Roman"/>
                <w:color w:val="000000"/>
              </w:rPr>
              <w:t>% IDC</w:t>
            </w:r>
          </w:p>
        </w:tc>
      </w:tr>
    </w:tbl>
    <w:p w14:paraId="0814D946"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p>
    <w:p w14:paraId="22E010B2"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Benefits $ = Hours x Hourly Rate x Benefit rate</w:t>
      </w:r>
    </w:p>
    <w:p w14:paraId="08ED5455" w14:textId="77777777" w:rsidR="00FF7EF6" w:rsidRDefault="00FF7EF6" w:rsidP="00927FF7">
      <w:pPr>
        <w:autoSpaceDE w:val="0"/>
        <w:autoSpaceDN w:val="0"/>
        <w:adjustRightInd w:val="0"/>
        <w:spacing w:after="0" w:line="240" w:lineRule="auto"/>
        <w:rPr>
          <w:rFonts w:ascii="Times New Roman" w:hAnsi="Times New Roman" w:cs="Times New Roman"/>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2"/>
        <w:gridCol w:w="846"/>
        <w:gridCol w:w="845"/>
        <w:gridCol w:w="845"/>
        <w:gridCol w:w="1177"/>
        <w:gridCol w:w="845"/>
        <w:gridCol w:w="845"/>
        <w:gridCol w:w="1011"/>
      </w:tblGrid>
      <w:tr w:rsidR="00D46238" w:rsidRPr="00730F00" w14:paraId="36C2FFE1" w14:textId="77777777" w:rsidTr="00715390">
        <w:trPr>
          <w:trHeight w:val="270"/>
          <w:jc w:val="center"/>
        </w:trPr>
        <w:tc>
          <w:tcPr>
            <w:tcW w:w="3522" w:type="dxa"/>
            <w:shd w:val="clear" w:color="auto" w:fill="548DD4" w:themeFill="text2" w:themeFillTint="99"/>
            <w:noWrap/>
            <w:vAlign w:val="bottom"/>
          </w:tcPr>
          <w:p w14:paraId="13C9084A" w14:textId="77777777" w:rsidR="00D46238" w:rsidRPr="00730F00" w:rsidRDefault="00715390" w:rsidP="005F57B6">
            <w:pPr>
              <w:spacing w:after="0" w:line="240" w:lineRule="auto"/>
              <w:rPr>
                <w:rFonts w:ascii="Calibri" w:eastAsia="Times New Roman" w:hAnsi="Calibri" w:cs="Arial"/>
                <w:b/>
                <w:i/>
                <w:iCs/>
                <w:color w:val="000080"/>
                <w:sz w:val="14"/>
                <w:szCs w:val="16"/>
              </w:rPr>
            </w:pPr>
            <w:r w:rsidRPr="00730F00">
              <w:rPr>
                <w:rFonts w:ascii="Calibri" w:eastAsia="Times New Roman" w:hAnsi="Calibri" w:cs="Arial"/>
                <w:b/>
                <w:i/>
                <w:iCs/>
                <w:color w:val="000080"/>
                <w:sz w:val="14"/>
                <w:szCs w:val="16"/>
              </w:rPr>
              <w:t>PERSONNEL</w:t>
            </w:r>
          </w:p>
        </w:tc>
        <w:tc>
          <w:tcPr>
            <w:tcW w:w="846" w:type="dxa"/>
            <w:shd w:val="clear" w:color="auto" w:fill="548DD4" w:themeFill="text2" w:themeFillTint="99"/>
            <w:vAlign w:val="bottom"/>
          </w:tcPr>
          <w:p w14:paraId="224FB655" w14:textId="77777777" w:rsidR="00D46238" w:rsidRPr="00730F00" w:rsidRDefault="00D46238" w:rsidP="00D46238">
            <w:pPr>
              <w:spacing w:after="0" w:line="240" w:lineRule="auto"/>
              <w:jc w:val="center"/>
              <w:rPr>
                <w:rFonts w:ascii="Calibri" w:eastAsia="Times New Roman" w:hAnsi="Calibri" w:cs="Arial"/>
                <w:b/>
                <w:color w:val="000080"/>
                <w:sz w:val="14"/>
                <w:szCs w:val="16"/>
              </w:rPr>
            </w:pPr>
            <w:r w:rsidRPr="00730F00">
              <w:rPr>
                <w:rFonts w:ascii="Calibri" w:eastAsia="Times New Roman" w:hAnsi="Calibri" w:cs="Arial"/>
                <w:b/>
                <w:color w:val="000080"/>
                <w:sz w:val="14"/>
                <w:szCs w:val="16"/>
              </w:rPr>
              <w:t>Annual</w:t>
            </w:r>
          </w:p>
        </w:tc>
        <w:tc>
          <w:tcPr>
            <w:tcW w:w="845" w:type="dxa"/>
            <w:shd w:val="clear" w:color="auto" w:fill="548DD4" w:themeFill="text2" w:themeFillTint="99"/>
            <w:noWrap/>
            <w:vAlign w:val="bottom"/>
          </w:tcPr>
          <w:p w14:paraId="67129E3D" w14:textId="77777777" w:rsidR="00D46238" w:rsidRPr="00730F00" w:rsidRDefault="00D46238" w:rsidP="005F57B6">
            <w:pPr>
              <w:spacing w:after="0" w:line="240" w:lineRule="auto"/>
              <w:rPr>
                <w:rFonts w:ascii="Calibri" w:eastAsia="Times New Roman" w:hAnsi="Calibri" w:cs="Arial"/>
                <w:b/>
                <w:color w:val="000080"/>
                <w:sz w:val="14"/>
                <w:szCs w:val="16"/>
              </w:rPr>
            </w:pPr>
            <w:r w:rsidRPr="00730F00">
              <w:rPr>
                <w:rFonts w:ascii="Calibri" w:eastAsia="Times New Roman" w:hAnsi="Calibri" w:cs="Arial"/>
                <w:b/>
                <w:color w:val="000080"/>
                <w:sz w:val="14"/>
                <w:szCs w:val="16"/>
              </w:rPr>
              <w:t>Labor</w:t>
            </w:r>
          </w:p>
        </w:tc>
        <w:tc>
          <w:tcPr>
            <w:tcW w:w="845" w:type="dxa"/>
            <w:shd w:val="clear" w:color="auto" w:fill="548DD4" w:themeFill="text2" w:themeFillTint="99"/>
            <w:noWrap/>
            <w:vAlign w:val="bottom"/>
          </w:tcPr>
          <w:p w14:paraId="504D6F50" w14:textId="77777777" w:rsidR="00D46238" w:rsidRPr="00730F00" w:rsidRDefault="00D46238" w:rsidP="005F57B6">
            <w:pPr>
              <w:spacing w:after="0" w:line="240" w:lineRule="auto"/>
              <w:rPr>
                <w:rFonts w:ascii="Calibri" w:eastAsia="Times New Roman" w:hAnsi="Calibri" w:cs="Arial"/>
                <w:b/>
                <w:color w:val="000080"/>
                <w:sz w:val="14"/>
                <w:szCs w:val="16"/>
              </w:rPr>
            </w:pPr>
          </w:p>
        </w:tc>
        <w:tc>
          <w:tcPr>
            <w:tcW w:w="1177" w:type="dxa"/>
            <w:shd w:val="clear" w:color="auto" w:fill="548DD4" w:themeFill="text2" w:themeFillTint="99"/>
            <w:noWrap/>
            <w:vAlign w:val="bottom"/>
          </w:tcPr>
          <w:p w14:paraId="45B43225" w14:textId="77777777" w:rsidR="00D46238" w:rsidRPr="00730F00" w:rsidRDefault="00D46238" w:rsidP="005F57B6">
            <w:pPr>
              <w:spacing w:after="0" w:line="240" w:lineRule="auto"/>
              <w:jc w:val="right"/>
              <w:rPr>
                <w:rFonts w:ascii="Calibri" w:eastAsia="Times New Roman" w:hAnsi="Calibri" w:cs="Arial"/>
                <w:b/>
                <w:color w:val="000080"/>
                <w:sz w:val="14"/>
                <w:szCs w:val="16"/>
              </w:rPr>
            </w:pPr>
            <w:r w:rsidRPr="00730F00">
              <w:rPr>
                <w:rFonts w:ascii="Calibri" w:eastAsia="Times New Roman" w:hAnsi="Calibri" w:cs="Arial"/>
                <w:b/>
                <w:color w:val="000080"/>
                <w:sz w:val="14"/>
                <w:szCs w:val="16"/>
              </w:rPr>
              <w:t>Year 1A</w:t>
            </w:r>
          </w:p>
        </w:tc>
        <w:tc>
          <w:tcPr>
            <w:tcW w:w="845" w:type="dxa"/>
            <w:shd w:val="clear" w:color="auto" w:fill="548DD4" w:themeFill="text2" w:themeFillTint="99"/>
            <w:noWrap/>
            <w:vAlign w:val="bottom"/>
          </w:tcPr>
          <w:p w14:paraId="2CF4865E" w14:textId="77777777" w:rsidR="00D46238" w:rsidRPr="00730F00" w:rsidRDefault="00D46238" w:rsidP="005F57B6">
            <w:pPr>
              <w:spacing w:after="0" w:line="240" w:lineRule="auto"/>
              <w:rPr>
                <w:rFonts w:ascii="Calibri" w:eastAsia="Times New Roman" w:hAnsi="Calibri" w:cs="Arial"/>
                <w:b/>
                <w:color w:val="000080"/>
                <w:sz w:val="14"/>
                <w:szCs w:val="16"/>
              </w:rPr>
            </w:pPr>
          </w:p>
        </w:tc>
        <w:tc>
          <w:tcPr>
            <w:tcW w:w="845" w:type="dxa"/>
            <w:shd w:val="clear" w:color="auto" w:fill="548DD4" w:themeFill="text2" w:themeFillTint="99"/>
            <w:noWrap/>
            <w:vAlign w:val="bottom"/>
          </w:tcPr>
          <w:p w14:paraId="3BD37E38" w14:textId="77777777" w:rsidR="00D46238" w:rsidRPr="00730F00" w:rsidRDefault="00D46238" w:rsidP="005F57B6">
            <w:pPr>
              <w:spacing w:after="0" w:line="240" w:lineRule="auto"/>
              <w:jc w:val="right"/>
              <w:rPr>
                <w:rFonts w:ascii="Calibri" w:eastAsia="Times New Roman" w:hAnsi="Calibri" w:cs="Arial"/>
                <w:b/>
                <w:color w:val="000080"/>
                <w:sz w:val="14"/>
                <w:szCs w:val="16"/>
              </w:rPr>
            </w:pPr>
            <w:r w:rsidRPr="00730F00">
              <w:rPr>
                <w:rFonts w:ascii="Calibri" w:eastAsia="Times New Roman" w:hAnsi="Calibri" w:cs="Arial"/>
                <w:b/>
                <w:color w:val="000080"/>
                <w:sz w:val="14"/>
                <w:szCs w:val="16"/>
              </w:rPr>
              <w:t>Year 1B</w:t>
            </w:r>
          </w:p>
        </w:tc>
        <w:tc>
          <w:tcPr>
            <w:tcW w:w="1011" w:type="dxa"/>
            <w:shd w:val="clear" w:color="auto" w:fill="548DD4" w:themeFill="text2" w:themeFillTint="99"/>
            <w:noWrap/>
            <w:vAlign w:val="bottom"/>
          </w:tcPr>
          <w:p w14:paraId="3B9DFB6B"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p>
        </w:tc>
      </w:tr>
      <w:tr w:rsidR="00D46238" w:rsidRPr="00730F00" w14:paraId="73F0B18C" w14:textId="77777777" w:rsidTr="00821FEE">
        <w:trPr>
          <w:trHeight w:val="270"/>
          <w:jc w:val="center"/>
        </w:trPr>
        <w:tc>
          <w:tcPr>
            <w:tcW w:w="3522" w:type="dxa"/>
            <w:shd w:val="clear" w:color="FFFF99" w:fill="FFFF99"/>
            <w:noWrap/>
            <w:vAlign w:val="bottom"/>
            <w:hideMark/>
          </w:tcPr>
          <w:p w14:paraId="71DF2391" w14:textId="77777777" w:rsidR="00D46238" w:rsidRPr="00730F00" w:rsidRDefault="00D46238" w:rsidP="005F57B6">
            <w:pPr>
              <w:spacing w:after="0" w:line="240" w:lineRule="auto"/>
              <w:rPr>
                <w:rFonts w:ascii="Calibri" w:eastAsia="Times New Roman" w:hAnsi="Calibri" w:cs="Arial"/>
                <w:i/>
                <w:iCs/>
                <w:color w:val="000080"/>
                <w:sz w:val="14"/>
                <w:szCs w:val="16"/>
              </w:rPr>
            </w:pPr>
            <w:r w:rsidRPr="00730F00">
              <w:rPr>
                <w:rFonts w:ascii="Calibri" w:eastAsia="Times New Roman" w:hAnsi="Calibri" w:cs="Arial"/>
                <w:i/>
                <w:iCs/>
                <w:color w:val="000080"/>
                <w:sz w:val="14"/>
                <w:szCs w:val="16"/>
              </w:rPr>
              <w:t>Senior Personnel</w:t>
            </w:r>
          </w:p>
        </w:tc>
        <w:tc>
          <w:tcPr>
            <w:tcW w:w="846" w:type="dxa"/>
            <w:shd w:val="clear" w:color="auto" w:fill="548DD4" w:themeFill="text2" w:themeFillTint="99"/>
            <w:vAlign w:val="bottom"/>
          </w:tcPr>
          <w:p w14:paraId="186460CC" w14:textId="77777777" w:rsidR="00D46238" w:rsidRPr="00730F00" w:rsidRDefault="00D46238" w:rsidP="00D46238">
            <w:pPr>
              <w:spacing w:after="0" w:line="240" w:lineRule="auto"/>
              <w:jc w:val="center"/>
              <w:rPr>
                <w:rFonts w:ascii="Calibri" w:eastAsia="Times New Roman" w:hAnsi="Calibri" w:cs="Arial"/>
                <w:b/>
                <w:color w:val="000080"/>
                <w:sz w:val="14"/>
                <w:szCs w:val="16"/>
              </w:rPr>
            </w:pPr>
            <w:r w:rsidRPr="00730F00">
              <w:rPr>
                <w:rFonts w:ascii="Calibri" w:eastAsia="Times New Roman" w:hAnsi="Calibri" w:cs="Arial"/>
                <w:b/>
                <w:color w:val="000080"/>
                <w:sz w:val="14"/>
                <w:szCs w:val="16"/>
              </w:rPr>
              <w:t>Salary</w:t>
            </w:r>
          </w:p>
        </w:tc>
        <w:tc>
          <w:tcPr>
            <w:tcW w:w="845" w:type="dxa"/>
            <w:shd w:val="clear" w:color="auto" w:fill="548DD4" w:themeFill="text2" w:themeFillTint="99"/>
            <w:noWrap/>
            <w:vAlign w:val="bottom"/>
            <w:hideMark/>
          </w:tcPr>
          <w:p w14:paraId="5DE233F8" w14:textId="77777777" w:rsidR="00D46238" w:rsidRPr="00730F00" w:rsidRDefault="00D46238" w:rsidP="005F57B6">
            <w:pPr>
              <w:spacing w:after="0" w:line="240" w:lineRule="auto"/>
              <w:rPr>
                <w:rFonts w:ascii="Calibri" w:eastAsia="Times New Roman" w:hAnsi="Calibri" w:cs="Arial"/>
                <w:b/>
                <w:color w:val="000080"/>
                <w:sz w:val="14"/>
                <w:szCs w:val="16"/>
              </w:rPr>
            </w:pPr>
            <w:r w:rsidRPr="00730F00">
              <w:rPr>
                <w:rFonts w:ascii="Calibri" w:eastAsia="Times New Roman" w:hAnsi="Calibri" w:cs="Arial"/>
                <w:b/>
                <w:color w:val="000080"/>
                <w:sz w:val="14"/>
                <w:szCs w:val="16"/>
              </w:rPr>
              <w:t>Rate</w:t>
            </w:r>
          </w:p>
        </w:tc>
        <w:tc>
          <w:tcPr>
            <w:tcW w:w="845" w:type="dxa"/>
            <w:shd w:val="clear" w:color="auto" w:fill="548DD4" w:themeFill="text2" w:themeFillTint="99"/>
            <w:noWrap/>
            <w:vAlign w:val="bottom"/>
            <w:hideMark/>
          </w:tcPr>
          <w:p w14:paraId="49F0A455" w14:textId="77777777" w:rsidR="00D46238" w:rsidRPr="00730F00" w:rsidRDefault="00D46238" w:rsidP="005F57B6">
            <w:pPr>
              <w:spacing w:after="0" w:line="240" w:lineRule="auto"/>
              <w:rPr>
                <w:rFonts w:ascii="Calibri" w:eastAsia="Times New Roman" w:hAnsi="Calibri" w:cs="Arial"/>
                <w:b/>
                <w:color w:val="000080"/>
                <w:sz w:val="14"/>
                <w:szCs w:val="16"/>
              </w:rPr>
            </w:pPr>
            <w:r w:rsidRPr="00730F00">
              <w:rPr>
                <w:rFonts w:ascii="Calibri" w:eastAsia="Times New Roman" w:hAnsi="Calibri" w:cs="Arial"/>
                <w:b/>
                <w:color w:val="000080"/>
                <w:sz w:val="14"/>
                <w:szCs w:val="16"/>
              </w:rPr>
              <w:t>Hours</w:t>
            </w:r>
          </w:p>
        </w:tc>
        <w:tc>
          <w:tcPr>
            <w:tcW w:w="1177" w:type="dxa"/>
            <w:shd w:val="clear" w:color="auto" w:fill="548DD4" w:themeFill="text2" w:themeFillTint="99"/>
            <w:noWrap/>
            <w:vAlign w:val="bottom"/>
            <w:hideMark/>
          </w:tcPr>
          <w:p w14:paraId="2FDD38A8" w14:textId="77777777" w:rsidR="00D46238" w:rsidRPr="00730F00" w:rsidRDefault="00D46238" w:rsidP="005F57B6">
            <w:pPr>
              <w:spacing w:after="0" w:line="240" w:lineRule="auto"/>
              <w:jc w:val="right"/>
              <w:rPr>
                <w:rFonts w:ascii="Calibri" w:eastAsia="Times New Roman" w:hAnsi="Calibri" w:cs="Arial"/>
                <w:b/>
                <w:color w:val="000080"/>
                <w:sz w:val="14"/>
                <w:szCs w:val="16"/>
              </w:rPr>
            </w:pPr>
            <w:r w:rsidRPr="00730F00">
              <w:rPr>
                <w:rFonts w:ascii="Calibri" w:eastAsia="Times New Roman" w:hAnsi="Calibri" w:cs="Arial"/>
                <w:b/>
                <w:color w:val="000080"/>
                <w:sz w:val="14"/>
                <w:szCs w:val="16"/>
              </w:rPr>
              <w:t>Subtotal</w:t>
            </w:r>
          </w:p>
        </w:tc>
        <w:tc>
          <w:tcPr>
            <w:tcW w:w="845" w:type="dxa"/>
            <w:shd w:val="clear" w:color="auto" w:fill="548DD4" w:themeFill="text2" w:themeFillTint="99"/>
            <w:noWrap/>
            <w:vAlign w:val="bottom"/>
            <w:hideMark/>
          </w:tcPr>
          <w:p w14:paraId="54D34E76" w14:textId="77777777" w:rsidR="00D46238" w:rsidRPr="00730F00" w:rsidRDefault="00D46238" w:rsidP="005F57B6">
            <w:pPr>
              <w:spacing w:after="0" w:line="240" w:lineRule="auto"/>
              <w:rPr>
                <w:rFonts w:ascii="Calibri" w:eastAsia="Times New Roman" w:hAnsi="Calibri" w:cs="Arial"/>
                <w:b/>
                <w:color w:val="000080"/>
                <w:sz w:val="14"/>
                <w:szCs w:val="16"/>
              </w:rPr>
            </w:pPr>
            <w:r w:rsidRPr="00730F00">
              <w:rPr>
                <w:rFonts w:ascii="Calibri" w:eastAsia="Times New Roman" w:hAnsi="Calibri" w:cs="Arial"/>
                <w:b/>
                <w:color w:val="000080"/>
                <w:sz w:val="14"/>
                <w:szCs w:val="16"/>
              </w:rPr>
              <w:t>Hours</w:t>
            </w:r>
          </w:p>
        </w:tc>
        <w:tc>
          <w:tcPr>
            <w:tcW w:w="845" w:type="dxa"/>
            <w:shd w:val="clear" w:color="auto" w:fill="548DD4" w:themeFill="text2" w:themeFillTint="99"/>
            <w:noWrap/>
            <w:vAlign w:val="bottom"/>
            <w:hideMark/>
          </w:tcPr>
          <w:p w14:paraId="4975DF01" w14:textId="77777777" w:rsidR="00D46238" w:rsidRPr="00730F00" w:rsidRDefault="00D46238" w:rsidP="005F57B6">
            <w:pPr>
              <w:spacing w:after="0" w:line="240" w:lineRule="auto"/>
              <w:jc w:val="right"/>
              <w:rPr>
                <w:rFonts w:ascii="Calibri" w:eastAsia="Times New Roman" w:hAnsi="Calibri" w:cs="Arial"/>
                <w:b/>
                <w:color w:val="000080"/>
                <w:sz w:val="14"/>
                <w:szCs w:val="16"/>
              </w:rPr>
            </w:pPr>
            <w:r w:rsidRPr="00730F00">
              <w:rPr>
                <w:rFonts w:ascii="Calibri" w:eastAsia="Times New Roman" w:hAnsi="Calibri" w:cs="Arial"/>
                <w:b/>
                <w:color w:val="000080"/>
                <w:sz w:val="14"/>
                <w:szCs w:val="16"/>
              </w:rPr>
              <w:t>Subtotal</w:t>
            </w:r>
          </w:p>
        </w:tc>
        <w:tc>
          <w:tcPr>
            <w:tcW w:w="1011" w:type="dxa"/>
            <w:shd w:val="clear" w:color="auto" w:fill="548DD4" w:themeFill="text2" w:themeFillTint="99"/>
            <w:noWrap/>
            <w:vAlign w:val="bottom"/>
            <w:hideMark/>
          </w:tcPr>
          <w:p w14:paraId="49F916E8"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Total Year 1</w:t>
            </w:r>
          </w:p>
        </w:tc>
      </w:tr>
      <w:tr w:rsidR="00821FEE" w:rsidRPr="00730F00" w14:paraId="46FAB49A" w14:textId="77777777" w:rsidTr="00821FEE">
        <w:trPr>
          <w:trHeight w:val="255"/>
          <w:jc w:val="center"/>
        </w:trPr>
        <w:tc>
          <w:tcPr>
            <w:tcW w:w="3522" w:type="dxa"/>
            <w:shd w:val="clear" w:color="auto" w:fill="auto"/>
            <w:noWrap/>
            <w:vAlign w:val="bottom"/>
            <w:hideMark/>
          </w:tcPr>
          <w:p w14:paraId="73D83DF2"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PI, Christopher Walker</w:t>
            </w:r>
          </w:p>
        </w:tc>
        <w:tc>
          <w:tcPr>
            <w:tcW w:w="846" w:type="dxa"/>
            <w:vAlign w:val="bottom"/>
          </w:tcPr>
          <w:p w14:paraId="49CD50F1" w14:textId="77777777" w:rsidR="00821FEE" w:rsidRPr="00730F00" w:rsidRDefault="00821FEE" w:rsidP="00D46238">
            <w:pPr>
              <w:spacing w:after="0" w:line="240" w:lineRule="auto"/>
              <w:jc w:val="center"/>
              <w:rPr>
                <w:rFonts w:ascii="Calibri" w:eastAsia="Times New Roman" w:hAnsi="Calibri" w:cs="Arial"/>
                <w:color w:val="000080"/>
                <w:sz w:val="14"/>
                <w:szCs w:val="16"/>
              </w:rPr>
            </w:pPr>
            <w:r w:rsidRPr="00730F00">
              <w:rPr>
                <w:rFonts w:ascii="Calibri" w:eastAsia="Times New Roman" w:hAnsi="Calibri" w:cs="Arial"/>
                <w:color w:val="000080"/>
                <w:sz w:val="14"/>
                <w:szCs w:val="16"/>
              </w:rPr>
              <w:t>$92,582</w:t>
            </w:r>
          </w:p>
          <w:p w14:paraId="64A71A45" w14:textId="77777777" w:rsidR="00821FEE" w:rsidRPr="00730F00" w:rsidRDefault="00821FEE" w:rsidP="00D46238">
            <w:pPr>
              <w:spacing w:after="0" w:line="240" w:lineRule="auto"/>
              <w:jc w:val="center"/>
              <w:rPr>
                <w:rFonts w:ascii="Calibri" w:eastAsia="Times New Roman" w:hAnsi="Calibri" w:cs="Arial"/>
                <w:color w:val="000080"/>
                <w:sz w:val="14"/>
                <w:szCs w:val="16"/>
              </w:rPr>
            </w:pPr>
          </w:p>
        </w:tc>
        <w:tc>
          <w:tcPr>
            <w:tcW w:w="845" w:type="dxa"/>
            <w:shd w:val="clear" w:color="auto" w:fill="auto"/>
            <w:noWrap/>
            <w:vAlign w:val="bottom"/>
            <w:hideMark/>
          </w:tcPr>
          <w:p w14:paraId="79A7B868"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$ 66.66 </w:t>
            </w:r>
          </w:p>
        </w:tc>
        <w:tc>
          <w:tcPr>
            <w:tcW w:w="845" w:type="dxa"/>
            <w:shd w:val="clear" w:color="auto" w:fill="auto"/>
            <w:noWrap/>
            <w:vAlign w:val="bottom"/>
            <w:hideMark/>
          </w:tcPr>
          <w:p w14:paraId="325A6AD6"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155 </w:t>
            </w:r>
          </w:p>
        </w:tc>
        <w:tc>
          <w:tcPr>
            <w:tcW w:w="1177" w:type="dxa"/>
            <w:shd w:val="clear" w:color="auto" w:fill="auto"/>
            <w:noWrap/>
            <w:vAlign w:val="bottom"/>
            <w:hideMark/>
          </w:tcPr>
          <w:p w14:paraId="51C173B9"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10,332 </w:t>
            </w:r>
          </w:p>
        </w:tc>
        <w:tc>
          <w:tcPr>
            <w:tcW w:w="845" w:type="dxa"/>
            <w:shd w:val="clear" w:color="auto" w:fill="auto"/>
            <w:noWrap/>
            <w:vAlign w:val="bottom"/>
            <w:hideMark/>
          </w:tcPr>
          <w:p w14:paraId="05817433"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p>
        </w:tc>
        <w:tc>
          <w:tcPr>
            <w:tcW w:w="845" w:type="dxa"/>
            <w:shd w:val="clear" w:color="auto" w:fill="auto"/>
            <w:noWrap/>
            <w:vAlign w:val="bottom"/>
            <w:hideMark/>
          </w:tcPr>
          <w:p w14:paraId="525382E5"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68D17823" w14:textId="77777777" w:rsidR="00821FEE" w:rsidRPr="00730F00" w:rsidRDefault="00821FEE"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10,332 </w:t>
            </w:r>
          </w:p>
        </w:tc>
      </w:tr>
      <w:tr w:rsidR="00821FEE" w:rsidRPr="00730F00" w14:paraId="69F85F70" w14:textId="77777777" w:rsidTr="00821FEE">
        <w:trPr>
          <w:trHeight w:val="255"/>
          <w:jc w:val="center"/>
        </w:trPr>
        <w:tc>
          <w:tcPr>
            <w:tcW w:w="3522" w:type="dxa"/>
            <w:shd w:val="clear" w:color="auto" w:fill="auto"/>
            <w:noWrap/>
            <w:vAlign w:val="bottom"/>
            <w:hideMark/>
          </w:tcPr>
          <w:p w14:paraId="1AEF4247"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Co-PI, Craig Kulesa, Associate Astronomer</w:t>
            </w:r>
          </w:p>
        </w:tc>
        <w:tc>
          <w:tcPr>
            <w:tcW w:w="846" w:type="dxa"/>
            <w:vAlign w:val="bottom"/>
          </w:tcPr>
          <w:p w14:paraId="67CE5876" w14:textId="77777777" w:rsidR="00821FEE" w:rsidRPr="00730F00" w:rsidRDefault="00821FEE" w:rsidP="00D46238">
            <w:pPr>
              <w:spacing w:after="0" w:line="240" w:lineRule="auto"/>
              <w:jc w:val="center"/>
              <w:rPr>
                <w:rFonts w:ascii="Calibri" w:eastAsia="Times New Roman" w:hAnsi="Calibri" w:cs="Arial"/>
                <w:color w:val="000080"/>
                <w:sz w:val="14"/>
                <w:szCs w:val="16"/>
              </w:rPr>
            </w:pPr>
            <w:r w:rsidRPr="00730F00">
              <w:rPr>
                <w:rFonts w:ascii="Calibri" w:eastAsia="Times New Roman" w:hAnsi="Calibri" w:cs="Arial"/>
                <w:color w:val="000080"/>
                <w:sz w:val="14"/>
                <w:szCs w:val="16"/>
              </w:rPr>
              <w:t>$58,131</w:t>
            </w:r>
          </w:p>
        </w:tc>
        <w:tc>
          <w:tcPr>
            <w:tcW w:w="845" w:type="dxa"/>
            <w:shd w:val="clear" w:color="auto" w:fill="auto"/>
            <w:noWrap/>
            <w:vAlign w:val="bottom"/>
            <w:hideMark/>
          </w:tcPr>
          <w:p w14:paraId="72248952"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$ 27.84 </w:t>
            </w:r>
          </w:p>
        </w:tc>
        <w:tc>
          <w:tcPr>
            <w:tcW w:w="845" w:type="dxa"/>
            <w:shd w:val="clear" w:color="auto" w:fill="auto"/>
            <w:noWrap/>
            <w:vAlign w:val="bottom"/>
            <w:hideMark/>
          </w:tcPr>
          <w:p w14:paraId="7EB5028D"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174 </w:t>
            </w:r>
          </w:p>
        </w:tc>
        <w:tc>
          <w:tcPr>
            <w:tcW w:w="1177" w:type="dxa"/>
            <w:shd w:val="clear" w:color="auto" w:fill="auto"/>
            <w:noWrap/>
            <w:vAlign w:val="bottom"/>
            <w:hideMark/>
          </w:tcPr>
          <w:p w14:paraId="012FCD7E"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4,844 </w:t>
            </w:r>
          </w:p>
        </w:tc>
        <w:tc>
          <w:tcPr>
            <w:tcW w:w="845" w:type="dxa"/>
            <w:shd w:val="clear" w:color="auto" w:fill="auto"/>
            <w:noWrap/>
            <w:vAlign w:val="bottom"/>
            <w:hideMark/>
          </w:tcPr>
          <w:p w14:paraId="21EB0E67"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p>
        </w:tc>
        <w:tc>
          <w:tcPr>
            <w:tcW w:w="845" w:type="dxa"/>
            <w:shd w:val="clear" w:color="auto" w:fill="auto"/>
            <w:noWrap/>
            <w:vAlign w:val="bottom"/>
            <w:hideMark/>
          </w:tcPr>
          <w:p w14:paraId="51943EAA"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3F34DC68" w14:textId="77777777" w:rsidR="00821FEE" w:rsidRPr="00730F00" w:rsidRDefault="00821FEE"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4,844 </w:t>
            </w:r>
          </w:p>
        </w:tc>
      </w:tr>
      <w:tr w:rsidR="00821FEE" w:rsidRPr="00730F00" w14:paraId="15A83590" w14:textId="77777777" w:rsidTr="00821FEE">
        <w:trPr>
          <w:trHeight w:val="270"/>
          <w:jc w:val="center"/>
        </w:trPr>
        <w:tc>
          <w:tcPr>
            <w:tcW w:w="3522" w:type="dxa"/>
            <w:shd w:val="clear" w:color="auto" w:fill="auto"/>
            <w:noWrap/>
            <w:vAlign w:val="bottom"/>
            <w:hideMark/>
          </w:tcPr>
          <w:p w14:paraId="78724DD6"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Senior Personnel Subtotal</w:t>
            </w:r>
          </w:p>
        </w:tc>
        <w:tc>
          <w:tcPr>
            <w:tcW w:w="846" w:type="dxa"/>
            <w:vAlign w:val="bottom"/>
          </w:tcPr>
          <w:p w14:paraId="5420F823" w14:textId="77777777" w:rsidR="00821FEE" w:rsidRPr="00730F00" w:rsidRDefault="00821FEE" w:rsidP="00D46238">
            <w:pPr>
              <w:spacing w:after="0" w:line="240" w:lineRule="auto"/>
              <w:jc w:val="center"/>
              <w:rPr>
                <w:rFonts w:ascii="Calibri" w:eastAsia="Times New Roman" w:hAnsi="Calibri" w:cs="Arial"/>
                <w:b/>
                <w:bCs/>
                <w:i/>
                <w:iCs/>
                <w:color w:val="000080"/>
                <w:sz w:val="14"/>
                <w:szCs w:val="16"/>
              </w:rPr>
            </w:pPr>
          </w:p>
        </w:tc>
        <w:tc>
          <w:tcPr>
            <w:tcW w:w="845" w:type="dxa"/>
            <w:shd w:val="clear" w:color="auto" w:fill="auto"/>
            <w:noWrap/>
            <w:vAlign w:val="bottom"/>
            <w:hideMark/>
          </w:tcPr>
          <w:p w14:paraId="0FDC380D" w14:textId="77777777" w:rsidR="00821FEE" w:rsidRPr="00730F00" w:rsidRDefault="00821FEE" w:rsidP="005F57B6">
            <w:pPr>
              <w:spacing w:after="0" w:line="240" w:lineRule="auto"/>
              <w:rPr>
                <w:rFonts w:ascii="Calibri" w:eastAsia="Times New Roman" w:hAnsi="Calibri" w:cs="Arial"/>
                <w:b/>
                <w:bCs/>
                <w:i/>
                <w:iCs/>
                <w:color w:val="000080"/>
                <w:sz w:val="14"/>
                <w:szCs w:val="16"/>
              </w:rPr>
            </w:pPr>
          </w:p>
        </w:tc>
        <w:tc>
          <w:tcPr>
            <w:tcW w:w="845" w:type="dxa"/>
            <w:shd w:val="clear" w:color="auto" w:fill="auto"/>
            <w:noWrap/>
            <w:vAlign w:val="bottom"/>
            <w:hideMark/>
          </w:tcPr>
          <w:p w14:paraId="0E5EFC54" w14:textId="77777777" w:rsidR="00821FEE" w:rsidRPr="00730F00" w:rsidRDefault="00821FEE"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329 </w:t>
            </w:r>
          </w:p>
        </w:tc>
        <w:tc>
          <w:tcPr>
            <w:tcW w:w="1177" w:type="dxa"/>
            <w:shd w:val="clear" w:color="auto" w:fill="auto"/>
            <w:noWrap/>
            <w:vAlign w:val="bottom"/>
            <w:hideMark/>
          </w:tcPr>
          <w:p w14:paraId="6D02DF6E"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15,176 </w:t>
            </w:r>
          </w:p>
        </w:tc>
        <w:tc>
          <w:tcPr>
            <w:tcW w:w="845" w:type="dxa"/>
            <w:shd w:val="clear" w:color="auto" w:fill="auto"/>
            <w:noWrap/>
            <w:vAlign w:val="bottom"/>
            <w:hideMark/>
          </w:tcPr>
          <w:p w14:paraId="224272A7" w14:textId="77777777" w:rsidR="00821FEE" w:rsidRPr="00730F00" w:rsidRDefault="00821FEE"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w:t>
            </w:r>
          </w:p>
        </w:tc>
        <w:tc>
          <w:tcPr>
            <w:tcW w:w="845" w:type="dxa"/>
            <w:shd w:val="clear" w:color="auto" w:fill="auto"/>
            <w:noWrap/>
            <w:vAlign w:val="bottom"/>
            <w:hideMark/>
          </w:tcPr>
          <w:p w14:paraId="6A353586"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1653531D"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15,176 </w:t>
            </w:r>
          </w:p>
        </w:tc>
      </w:tr>
      <w:tr w:rsidR="00821FEE" w:rsidRPr="00730F00" w14:paraId="7C2FED75" w14:textId="77777777" w:rsidTr="00821FEE">
        <w:trPr>
          <w:trHeight w:val="270"/>
          <w:jc w:val="center"/>
        </w:trPr>
        <w:tc>
          <w:tcPr>
            <w:tcW w:w="3522" w:type="dxa"/>
            <w:shd w:val="clear" w:color="000000" w:fill="FFFF99"/>
            <w:noWrap/>
            <w:vAlign w:val="bottom"/>
            <w:hideMark/>
          </w:tcPr>
          <w:p w14:paraId="711B875D" w14:textId="77777777" w:rsidR="00821FEE" w:rsidRPr="00730F00" w:rsidRDefault="00821FEE" w:rsidP="005F57B6">
            <w:pPr>
              <w:spacing w:after="0" w:line="240" w:lineRule="auto"/>
              <w:rPr>
                <w:rFonts w:ascii="Calibri" w:eastAsia="Times New Roman" w:hAnsi="Calibri" w:cs="Arial"/>
                <w:i/>
                <w:iCs/>
                <w:color w:val="000080"/>
                <w:sz w:val="14"/>
                <w:szCs w:val="16"/>
              </w:rPr>
            </w:pPr>
            <w:r w:rsidRPr="00730F00">
              <w:rPr>
                <w:rFonts w:ascii="Calibri" w:eastAsia="Times New Roman" w:hAnsi="Calibri" w:cs="Arial"/>
                <w:i/>
                <w:iCs/>
                <w:color w:val="000080"/>
                <w:sz w:val="14"/>
                <w:szCs w:val="16"/>
              </w:rPr>
              <w:t>Appointed Personnel</w:t>
            </w:r>
          </w:p>
        </w:tc>
        <w:tc>
          <w:tcPr>
            <w:tcW w:w="846" w:type="dxa"/>
            <w:vAlign w:val="bottom"/>
          </w:tcPr>
          <w:p w14:paraId="4824E183" w14:textId="77777777" w:rsidR="00821FEE" w:rsidRPr="00730F00" w:rsidRDefault="00821FEE" w:rsidP="00D46238">
            <w:pPr>
              <w:spacing w:after="0" w:line="240" w:lineRule="auto"/>
              <w:jc w:val="center"/>
              <w:rPr>
                <w:rFonts w:ascii="Calibri" w:eastAsia="Times New Roman" w:hAnsi="Calibri" w:cs="Arial"/>
                <w:color w:val="000080"/>
                <w:sz w:val="14"/>
                <w:szCs w:val="16"/>
              </w:rPr>
            </w:pPr>
          </w:p>
        </w:tc>
        <w:tc>
          <w:tcPr>
            <w:tcW w:w="845" w:type="dxa"/>
            <w:shd w:val="clear" w:color="auto" w:fill="auto"/>
            <w:noWrap/>
            <w:vAlign w:val="bottom"/>
            <w:hideMark/>
          </w:tcPr>
          <w:p w14:paraId="49EC39A1" w14:textId="77777777" w:rsidR="00821FEE" w:rsidRPr="00730F00" w:rsidRDefault="00821FEE"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hideMark/>
          </w:tcPr>
          <w:p w14:paraId="066BA391" w14:textId="77777777" w:rsidR="00821FEE" w:rsidRPr="00730F00" w:rsidRDefault="00821FEE" w:rsidP="005F57B6">
            <w:pPr>
              <w:spacing w:after="0" w:line="240" w:lineRule="auto"/>
              <w:rPr>
                <w:rFonts w:ascii="Calibri" w:eastAsia="Times New Roman" w:hAnsi="Calibri" w:cs="Arial"/>
                <w:color w:val="000080"/>
                <w:sz w:val="14"/>
                <w:szCs w:val="16"/>
              </w:rPr>
            </w:pPr>
          </w:p>
        </w:tc>
        <w:tc>
          <w:tcPr>
            <w:tcW w:w="1177" w:type="dxa"/>
            <w:shd w:val="clear" w:color="auto" w:fill="auto"/>
            <w:noWrap/>
            <w:vAlign w:val="bottom"/>
            <w:hideMark/>
          </w:tcPr>
          <w:p w14:paraId="6A6EAF7D" w14:textId="77777777" w:rsidR="00821FEE" w:rsidRPr="00730F00" w:rsidRDefault="00821FEE" w:rsidP="005F57B6">
            <w:pPr>
              <w:spacing w:after="0" w:line="240" w:lineRule="auto"/>
              <w:jc w:val="right"/>
              <w:rPr>
                <w:rFonts w:ascii="Calibri" w:eastAsia="Times New Roman" w:hAnsi="Calibri" w:cs="Arial"/>
                <w:color w:val="000080"/>
                <w:sz w:val="14"/>
                <w:szCs w:val="16"/>
              </w:rPr>
            </w:pPr>
          </w:p>
        </w:tc>
        <w:tc>
          <w:tcPr>
            <w:tcW w:w="845" w:type="dxa"/>
            <w:shd w:val="clear" w:color="auto" w:fill="auto"/>
            <w:noWrap/>
            <w:vAlign w:val="bottom"/>
            <w:hideMark/>
          </w:tcPr>
          <w:p w14:paraId="334F48FE" w14:textId="77777777" w:rsidR="00821FEE" w:rsidRPr="00730F00" w:rsidRDefault="00821FEE"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hideMark/>
          </w:tcPr>
          <w:p w14:paraId="03B01869"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15A52959" w14:textId="77777777" w:rsidR="00821FEE" w:rsidRPr="00730F00" w:rsidRDefault="00821FEE" w:rsidP="005F57B6">
            <w:pPr>
              <w:spacing w:after="0" w:line="240" w:lineRule="auto"/>
              <w:jc w:val="right"/>
              <w:rPr>
                <w:rFonts w:ascii="Calibri" w:eastAsia="Times New Roman" w:hAnsi="Calibri" w:cs="Arial"/>
                <w:b/>
                <w:bCs/>
                <w:color w:val="000080"/>
                <w:sz w:val="14"/>
                <w:szCs w:val="16"/>
              </w:rPr>
            </w:pPr>
          </w:p>
        </w:tc>
      </w:tr>
      <w:tr w:rsidR="00821FEE" w:rsidRPr="00730F00" w14:paraId="2ED1F5A5" w14:textId="77777777" w:rsidTr="00821FEE">
        <w:trPr>
          <w:trHeight w:val="255"/>
          <w:jc w:val="center"/>
        </w:trPr>
        <w:tc>
          <w:tcPr>
            <w:tcW w:w="3522" w:type="dxa"/>
            <w:shd w:val="clear" w:color="auto" w:fill="auto"/>
            <w:noWrap/>
            <w:vAlign w:val="bottom"/>
            <w:hideMark/>
          </w:tcPr>
          <w:p w14:paraId="55B58F33"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Brian Duffy (PM)</w:t>
            </w:r>
          </w:p>
        </w:tc>
        <w:tc>
          <w:tcPr>
            <w:tcW w:w="846" w:type="dxa"/>
            <w:vAlign w:val="bottom"/>
          </w:tcPr>
          <w:p w14:paraId="31436E5F" w14:textId="77777777" w:rsidR="00821FEE" w:rsidRPr="00730F00" w:rsidRDefault="00821FEE" w:rsidP="00D46238">
            <w:pPr>
              <w:spacing w:after="0" w:line="240" w:lineRule="auto"/>
              <w:jc w:val="center"/>
              <w:rPr>
                <w:rFonts w:ascii="Calibri" w:eastAsia="Times New Roman" w:hAnsi="Calibri" w:cs="Arial"/>
                <w:color w:val="000080"/>
                <w:sz w:val="14"/>
                <w:szCs w:val="16"/>
              </w:rPr>
            </w:pPr>
            <w:r w:rsidRPr="00730F00">
              <w:rPr>
                <w:rFonts w:ascii="Calibri" w:eastAsia="Times New Roman" w:hAnsi="Calibri" w:cs="Arial"/>
                <w:color w:val="000080"/>
                <w:sz w:val="14"/>
                <w:szCs w:val="16"/>
              </w:rPr>
              <w:t>$85,000</w:t>
            </w:r>
          </w:p>
        </w:tc>
        <w:tc>
          <w:tcPr>
            <w:tcW w:w="845" w:type="dxa"/>
            <w:shd w:val="clear" w:color="auto" w:fill="auto"/>
            <w:noWrap/>
            <w:vAlign w:val="bottom"/>
            <w:hideMark/>
          </w:tcPr>
          <w:p w14:paraId="02EDF9FF"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$ 40.71 </w:t>
            </w:r>
          </w:p>
        </w:tc>
        <w:tc>
          <w:tcPr>
            <w:tcW w:w="845" w:type="dxa"/>
            <w:shd w:val="clear" w:color="auto" w:fill="auto"/>
            <w:noWrap/>
            <w:vAlign w:val="bottom"/>
            <w:hideMark/>
          </w:tcPr>
          <w:p w14:paraId="7E9C6A0C"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174 </w:t>
            </w:r>
          </w:p>
        </w:tc>
        <w:tc>
          <w:tcPr>
            <w:tcW w:w="1177" w:type="dxa"/>
            <w:shd w:val="clear" w:color="auto" w:fill="auto"/>
            <w:noWrap/>
            <w:vAlign w:val="bottom"/>
            <w:hideMark/>
          </w:tcPr>
          <w:p w14:paraId="519D5A54"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7,084 </w:t>
            </w:r>
          </w:p>
        </w:tc>
        <w:tc>
          <w:tcPr>
            <w:tcW w:w="845" w:type="dxa"/>
            <w:shd w:val="clear" w:color="auto" w:fill="auto"/>
            <w:noWrap/>
            <w:vAlign w:val="bottom"/>
            <w:hideMark/>
          </w:tcPr>
          <w:p w14:paraId="1C9F1EC3"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p>
        </w:tc>
        <w:tc>
          <w:tcPr>
            <w:tcW w:w="845" w:type="dxa"/>
            <w:shd w:val="clear" w:color="auto" w:fill="auto"/>
            <w:noWrap/>
            <w:vAlign w:val="bottom"/>
            <w:hideMark/>
          </w:tcPr>
          <w:p w14:paraId="1F6BD4F1"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06D4DA93" w14:textId="77777777" w:rsidR="00821FEE" w:rsidRPr="00730F00" w:rsidRDefault="00821FEE"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7,084 </w:t>
            </w:r>
          </w:p>
        </w:tc>
      </w:tr>
      <w:tr w:rsidR="00821FEE" w:rsidRPr="00730F00" w14:paraId="05761A1C" w14:textId="77777777" w:rsidTr="00821FEE">
        <w:trPr>
          <w:trHeight w:val="255"/>
          <w:jc w:val="center"/>
        </w:trPr>
        <w:tc>
          <w:tcPr>
            <w:tcW w:w="3522" w:type="dxa"/>
            <w:shd w:val="clear" w:color="auto" w:fill="auto"/>
            <w:noWrap/>
            <w:vAlign w:val="bottom"/>
            <w:hideMark/>
          </w:tcPr>
          <w:p w14:paraId="47C99647"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Abram Young, Specialist, Technical/Research</w:t>
            </w:r>
          </w:p>
        </w:tc>
        <w:tc>
          <w:tcPr>
            <w:tcW w:w="846" w:type="dxa"/>
            <w:vAlign w:val="bottom"/>
          </w:tcPr>
          <w:p w14:paraId="1B970BBE" w14:textId="77777777" w:rsidR="00821FEE" w:rsidRPr="00730F00" w:rsidRDefault="00821FEE" w:rsidP="00D46238">
            <w:pPr>
              <w:spacing w:after="0" w:line="240" w:lineRule="auto"/>
              <w:jc w:val="center"/>
              <w:rPr>
                <w:rFonts w:ascii="Calibri" w:eastAsia="Times New Roman" w:hAnsi="Calibri" w:cs="Arial"/>
                <w:color w:val="000080"/>
                <w:sz w:val="14"/>
                <w:szCs w:val="16"/>
              </w:rPr>
            </w:pPr>
            <w:r w:rsidRPr="00730F00">
              <w:rPr>
                <w:rFonts w:ascii="Calibri" w:eastAsia="Times New Roman" w:hAnsi="Calibri" w:cs="Arial"/>
                <w:color w:val="000080"/>
                <w:sz w:val="14"/>
                <w:szCs w:val="16"/>
              </w:rPr>
              <w:t>$72,800</w:t>
            </w:r>
          </w:p>
        </w:tc>
        <w:tc>
          <w:tcPr>
            <w:tcW w:w="845" w:type="dxa"/>
            <w:shd w:val="clear" w:color="auto" w:fill="auto"/>
            <w:noWrap/>
            <w:vAlign w:val="bottom"/>
            <w:hideMark/>
          </w:tcPr>
          <w:p w14:paraId="0CAA4BB9"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$ 34.87 </w:t>
            </w:r>
          </w:p>
        </w:tc>
        <w:tc>
          <w:tcPr>
            <w:tcW w:w="845" w:type="dxa"/>
            <w:shd w:val="clear" w:color="auto" w:fill="auto"/>
            <w:noWrap/>
            <w:vAlign w:val="bottom"/>
            <w:hideMark/>
          </w:tcPr>
          <w:p w14:paraId="7C27A78F"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348 </w:t>
            </w:r>
          </w:p>
        </w:tc>
        <w:tc>
          <w:tcPr>
            <w:tcW w:w="1177" w:type="dxa"/>
            <w:shd w:val="clear" w:color="auto" w:fill="auto"/>
            <w:noWrap/>
            <w:vAlign w:val="bottom"/>
            <w:hideMark/>
          </w:tcPr>
          <w:p w14:paraId="1854115D"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12,135 </w:t>
            </w:r>
          </w:p>
        </w:tc>
        <w:tc>
          <w:tcPr>
            <w:tcW w:w="845" w:type="dxa"/>
            <w:shd w:val="clear" w:color="auto" w:fill="auto"/>
            <w:noWrap/>
            <w:vAlign w:val="bottom"/>
            <w:hideMark/>
          </w:tcPr>
          <w:p w14:paraId="6C2ACC5D"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p>
        </w:tc>
        <w:tc>
          <w:tcPr>
            <w:tcW w:w="845" w:type="dxa"/>
            <w:shd w:val="clear" w:color="auto" w:fill="auto"/>
            <w:noWrap/>
            <w:vAlign w:val="bottom"/>
            <w:hideMark/>
          </w:tcPr>
          <w:p w14:paraId="40EEF2BD"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29E30651" w14:textId="77777777" w:rsidR="00821FEE" w:rsidRPr="00730F00" w:rsidRDefault="00821FEE"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12,135 </w:t>
            </w:r>
          </w:p>
        </w:tc>
      </w:tr>
      <w:tr w:rsidR="00821FEE" w:rsidRPr="00730F00" w14:paraId="61CFEC02" w14:textId="77777777" w:rsidTr="00821FEE">
        <w:trPr>
          <w:trHeight w:val="270"/>
          <w:jc w:val="center"/>
        </w:trPr>
        <w:tc>
          <w:tcPr>
            <w:tcW w:w="3522" w:type="dxa"/>
            <w:shd w:val="clear" w:color="auto" w:fill="auto"/>
            <w:noWrap/>
            <w:vAlign w:val="bottom"/>
            <w:hideMark/>
          </w:tcPr>
          <w:p w14:paraId="1ED45EFE"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Appointed Personnel Subtotal</w:t>
            </w:r>
          </w:p>
        </w:tc>
        <w:tc>
          <w:tcPr>
            <w:tcW w:w="846" w:type="dxa"/>
            <w:vAlign w:val="bottom"/>
          </w:tcPr>
          <w:p w14:paraId="544D004D" w14:textId="77777777" w:rsidR="00821FEE" w:rsidRPr="00730F00" w:rsidRDefault="00821FEE" w:rsidP="00D46238">
            <w:pPr>
              <w:spacing w:after="0" w:line="240" w:lineRule="auto"/>
              <w:jc w:val="center"/>
              <w:rPr>
                <w:rFonts w:ascii="Calibri" w:eastAsia="Times New Roman" w:hAnsi="Calibri" w:cs="Arial"/>
                <w:b/>
                <w:bCs/>
                <w:i/>
                <w:iCs/>
                <w:color w:val="000080"/>
                <w:sz w:val="14"/>
                <w:szCs w:val="16"/>
              </w:rPr>
            </w:pPr>
          </w:p>
        </w:tc>
        <w:tc>
          <w:tcPr>
            <w:tcW w:w="845" w:type="dxa"/>
            <w:shd w:val="clear" w:color="auto" w:fill="auto"/>
            <w:noWrap/>
            <w:vAlign w:val="bottom"/>
            <w:hideMark/>
          </w:tcPr>
          <w:p w14:paraId="2911757F" w14:textId="77777777" w:rsidR="00821FEE" w:rsidRPr="00730F00" w:rsidRDefault="00821FEE" w:rsidP="005F57B6">
            <w:pPr>
              <w:spacing w:after="0" w:line="240" w:lineRule="auto"/>
              <w:rPr>
                <w:rFonts w:ascii="Calibri" w:eastAsia="Times New Roman" w:hAnsi="Calibri" w:cs="Arial"/>
                <w:b/>
                <w:bCs/>
                <w:i/>
                <w:iCs/>
                <w:color w:val="000080"/>
                <w:sz w:val="14"/>
                <w:szCs w:val="16"/>
              </w:rPr>
            </w:pPr>
          </w:p>
        </w:tc>
        <w:tc>
          <w:tcPr>
            <w:tcW w:w="845" w:type="dxa"/>
            <w:shd w:val="clear" w:color="auto" w:fill="auto"/>
            <w:noWrap/>
            <w:vAlign w:val="bottom"/>
            <w:hideMark/>
          </w:tcPr>
          <w:p w14:paraId="1DD555B7" w14:textId="77777777" w:rsidR="00821FEE" w:rsidRPr="00730F00" w:rsidRDefault="00821FEE"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522 </w:t>
            </w:r>
          </w:p>
        </w:tc>
        <w:tc>
          <w:tcPr>
            <w:tcW w:w="1177" w:type="dxa"/>
            <w:shd w:val="clear" w:color="auto" w:fill="auto"/>
            <w:noWrap/>
            <w:vAlign w:val="bottom"/>
            <w:hideMark/>
          </w:tcPr>
          <w:p w14:paraId="1C461963"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19,219 </w:t>
            </w:r>
          </w:p>
        </w:tc>
        <w:tc>
          <w:tcPr>
            <w:tcW w:w="845" w:type="dxa"/>
            <w:shd w:val="clear" w:color="auto" w:fill="auto"/>
            <w:noWrap/>
            <w:vAlign w:val="bottom"/>
            <w:hideMark/>
          </w:tcPr>
          <w:p w14:paraId="48489E84" w14:textId="77777777" w:rsidR="00821FEE" w:rsidRPr="00730F00" w:rsidRDefault="00821FEE"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w:t>
            </w:r>
          </w:p>
        </w:tc>
        <w:tc>
          <w:tcPr>
            <w:tcW w:w="845" w:type="dxa"/>
            <w:shd w:val="clear" w:color="auto" w:fill="auto"/>
            <w:noWrap/>
            <w:vAlign w:val="bottom"/>
            <w:hideMark/>
          </w:tcPr>
          <w:p w14:paraId="24F60698"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0D67CA7E"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19,219 </w:t>
            </w:r>
          </w:p>
        </w:tc>
      </w:tr>
      <w:tr w:rsidR="00D46238" w:rsidRPr="00730F00" w14:paraId="7D8F1C2B" w14:textId="77777777" w:rsidTr="00821FEE">
        <w:trPr>
          <w:trHeight w:val="270"/>
          <w:jc w:val="center"/>
        </w:trPr>
        <w:tc>
          <w:tcPr>
            <w:tcW w:w="3522" w:type="dxa"/>
            <w:shd w:val="clear" w:color="000000" w:fill="FFFF99"/>
            <w:noWrap/>
            <w:vAlign w:val="bottom"/>
            <w:hideMark/>
          </w:tcPr>
          <w:p w14:paraId="009DF753" w14:textId="77777777" w:rsidR="00D46238" w:rsidRPr="00730F00" w:rsidRDefault="00715390" w:rsidP="005F57B6">
            <w:pPr>
              <w:spacing w:after="0" w:line="240" w:lineRule="auto"/>
              <w:rPr>
                <w:rFonts w:ascii="Calibri" w:eastAsia="Times New Roman" w:hAnsi="Calibri" w:cs="Arial"/>
                <w:i/>
                <w:iCs/>
                <w:color w:val="000080"/>
                <w:sz w:val="14"/>
                <w:szCs w:val="16"/>
              </w:rPr>
            </w:pPr>
            <w:r w:rsidRPr="00730F00">
              <w:rPr>
                <w:rFonts w:ascii="Calibri" w:eastAsia="Times New Roman" w:hAnsi="Calibri" w:cs="Arial"/>
                <w:i/>
                <w:iCs/>
                <w:color w:val="000080"/>
                <w:sz w:val="14"/>
                <w:szCs w:val="16"/>
              </w:rPr>
              <w:t>Undergraduate</w:t>
            </w:r>
            <w:r w:rsidR="00D46238" w:rsidRPr="00730F00">
              <w:rPr>
                <w:rFonts w:ascii="Calibri" w:eastAsia="Times New Roman" w:hAnsi="Calibri" w:cs="Arial"/>
                <w:i/>
                <w:iCs/>
                <w:color w:val="000080"/>
                <w:sz w:val="14"/>
                <w:szCs w:val="16"/>
              </w:rPr>
              <w:t xml:space="preserve"> Student</w:t>
            </w:r>
          </w:p>
        </w:tc>
        <w:tc>
          <w:tcPr>
            <w:tcW w:w="846" w:type="dxa"/>
            <w:vAlign w:val="bottom"/>
          </w:tcPr>
          <w:p w14:paraId="4725E286" w14:textId="77777777" w:rsidR="00D46238" w:rsidRPr="00730F00" w:rsidRDefault="00D46238" w:rsidP="00D46238">
            <w:pPr>
              <w:spacing w:after="0" w:line="240" w:lineRule="auto"/>
              <w:jc w:val="center"/>
              <w:rPr>
                <w:rFonts w:ascii="Calibri" w:eastAsia="Times New Roman" w:hAnsi="Calibri" w:cs="Arial"/>
                <w:color w:val="000080"/>
                <w:sz w:val="14"/>
                <w:szCs w:val="16"/>
              </w:rPr>
            </w:pPr>
          </w:p>
        </w:tc>
        <w:tc>
          <w:tcPr>
            <w:tcW w:w="845" w:type="dxa"/>
            <w:shd w:val="clear" w:color="auto" w:fill="auto"/>
            <w:noWrap/>
            <w:vAlign w:val="bottom"/>
            <w:hideMark/>
          </w:tcPr>
          <w:p w14:paraId="13701170"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hideMark/>
          </w:tcPr>
          <w:p w14:paraId="4D59C410"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1177" w:type="dxa"/>
            <w:shd w:val="clear" w:color="auto" w:fill="auto"/>
            <w:noWrap/>
            <w:vAlign w:val="bottom"/>
            <w:hideMark/>
          </w:tcPr>
          <w:p w14:paraId="07C37381" w14:textId="77777777" w:rsidR="00D46238" w:rsidRPr="00730F00" w:rsidRDefault="00D46238" w:rsidP="005F57B6">
            <w:pPr>
              <w:spacing w:after="0" w:line="240" w:lineRule="auto"/>
              <w:jc w:val="right"/>
              <w:rPr>
                <w:rFonts w:ascii="Calibri" w:eastAsia="Times New Roman" w:hAnsi="Calibri" w:cs="Arial"/>
                <w:color w:val="000080"/>
                <w:sz w:val="14"/>
                <w:szCs w:val="16"/>
              </w:rPr>
            </w:pPr>
          </w:p>
        </w:tc>
        <w:tc>
          <w:tcPr>
            <w:tcW w:w="845" w:type="dxa"/>
            <w:shd w:val="clear" w:color="auto" w:fill="auto"/>
            <w:noWrap/>
            <w:vAlign w:val="bottom"/>
            <w:hideMark/>
          </w:tcPr>
          <w:p w14:paraId="7032DF99"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hideMark/>
          </w:tcPr>
          <w:p w14:paraId="6AB8D236" w14:textId="77777777" w:rsidR="00D46238" w:rsidRPr="00730F00" w:rsidRDefault="00D46238" w:rsidP="005F57B6">
            <w:pPr>
              <w:spacing w:after="0" w:line="240" w:lineRule="auto"/>
              <w:jc w:val="right"/>
              <w:rPr>
                <w:rFonts w:ascii="Calibri" w:eastAsia="Times New Roman" w:hAnsi="Calibri" w:cs="Arial"/>
                <w:color w:val="000080"/>
                <w:sz w:val="14"/>
                <w:szCs w:val="16"/>
              </w:rPr>
            </w:pPr>
          </w:p>
        </w:tc>
        <w:tc>
          <w:tcPr>
            <w:tcW w:w="1011" w:type="dxa"/>
            <w:shd w:val="clear" w:color="auto" w:fill="auto"/>
            <w:noWrap/>
            <w:vAlign w:val="bottom"/>
            <w:hideMark/>
          </w:tcPr>
          <w:p w14:paraId="4F655588"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p>
        </w:tc>
      </w:tr>
      <w:tr w:rsidR="00D46238" w:rsidRPr="00730F00" w14:paraId="4D686AF2" w14:textId="77777777" w:rsidTr="00821FEE">
        <w:trPr>
          <w:trHeight w:val="255"/>
          <w:jc w:val="center"/>
        </w:trPr>
        <w:tc>
          <w:tcPr>
            <w:tcW w:w="3522" w:type="dxa"/>
            <w:shd w:val="clear" w:color="auto" w:fill="auto"/>
            <w:noWrap/>
            <w:vAlign w:val="bottom"/>
            <w:hideMark/>
          </w:tcPr>
          <w:p w14:paraId="76388EAF" w14:textId="77777777" w:rsidR="00D46238" w:rsidRPr="00730F00" w:rsidRDefault="00D46238"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Undergraduate Student</w:t>
            </w:r>
          </w:p>
        </w:tc>
        <w:tc>
          <w:tcPr>
            <w:tcW w:w="846" w:type="dxa"/>
            <w:vAlign w:val="bottom"/>
          </w:tcPr>
          <w:p w14:paraId="72C6D385" w14:textId="77777777" w:rsidR="00D46238" w:rsidRPr="00730F00" w:rsidRDefault="00D46238" w:rsidP="00D46238">
            <w:pPr>
              <w:spacing w:after="0" w:line="240" w:lineRule="auto"/>
              <w:jc w:val="center"/>
              <w:rPr>
                <w:rFonts w:ascii="Calibri" w:eastAsia="Times New Roman" w:hAnsi="Calibri" w:cs="Arial"/>
                <w:color w:val="000080"/>
                <w:sz w:val="14"/>
                <w:szCs w:val="16"/>
              </w:rPr>
            </w:pPr>
          </w:p>
        </w:tc>
        <w:tc>
          <w:tcPr>
            <w:tcW w:w="845" w:type="dxa"/>
            <w:shd w:val="clear" w:color="auto" w:fill="auto"/>
            <w:noWrap/>
            <w:vAlign w:val="bottom"/>
            <w:hideMark/>
          </w:tcPr>
          <w:p w14:paraId="50AD9093" w14:textId="77777777" w:rsidR="00D46238" w:rsidRPr="00730F00" w:rsidRDefault="00D46238"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$ 15.00 </w:t>
            </w:r>
          </w:p>
        </w:tc>
        <w:tc>
          <w:tcPr>
            <w:tcW w:w="845" w:type="dxa"/>
            <w:shd w:val="clear" w:color="auto" w:fill="auto"/>
            <w:noWrap/>
            <w:vAlign w:val="bottom"/>
            <w:hideMark/>
          </w:tcPr>
          <w:p w14:paraId="2D90299A" w14:textId="77777777" w:rsidR="00D46238" w:rsidRPr="00730F00" w:rsidRDefault="00D46238"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458 </w:t>
            </w:r>
          </w:p>
        </w:tc>
        <w:tc>
          <w:tcPr>
            <w:tcW w:w="1177" w:type="dxa"/>
            <w:shd w:val="clear" w:color="auto" w:fill="auto"/>
            <w:noWrap/>
            <w:vAlign w:val="bottom"/>
            <w:hideMark/>
          </w:tcPr>
          <w:p w14:paraId="0E98B664" w14:textId="77777777" w:rsidR="00D46238" w:rsidRPr="00730F00" w:rsidRDefault="00D46238"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6,870 </w:t>
            </w:r>
          </w:p>
        </w:tc>
        <w:tc>
          <w:tcPr>
            <w:tcW w:w="845" w:type="dxa"/>
            <w:shd w:val="clear" w:color="auto" w:fill="auto"/>
            <w:noWrap/>
            <w:vAlign w:val="bottom"/>
            <w:hideMark/>
          </w:tcPr>
          <w:p w14:paraId="1399CBB5" w14:textId="77777777" w:rsidR="00D46238" w:rsidRPr="00730F00" w:rsidRDefault="00D46238"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42 </w:t>
            </w:r>
          </w:p>
        </w:tc>
        <w:tc>
          <w:tcPr>
            <w:tcW w:w="845" w:type="dxa"/>
            <w:shd w:val="clear" w:color="auto" w:fill="auto"/>
            <w:noWrap/>
            <w:vAlign w:val="bottom"/>
            <w:hideMark/>
          </w:tcPr>
          <w:p w14:paraId="0E28AD22" w14:textId="77777777" w:rsidR="00D46238" w:rsidRPr="00730F00" w:rsidRDefault="00D46238"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630 </w:t>
            </w:r>
          </w:p>
        </w:tc>
        <w:tc>
          <w:tcPr>
            <w:tcW w:w="1011" w:type="dxa"/>
            <w:shd w:val="clear" w:color="auto" w:fill="auto"/>
            <w:noWrap/>
            <w:vAlign w:val="bottom"/>
            <w:hideMark/>
          </w:tcPr>
          <w:p w14:paraId="4986A4AD"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w:t>
            </w:r>
            <w:r w:rsidR="00821FEE" w:rsidRPr="00730F00">
              <w:rPr>
                <w:rFonts w:ascii="Calibri" w:eastAsia="Times New Roman" w:hAnsi="Calibri" w:cs="Arial"/>
                <w:b/>
                <w:bCs/>
                <w:color w:val="000080"/>
                <w:sz w:val="14"/>
                <w:szCs w:val="16"/>
              </w:rPr>
              <w:t xml:space="preserve">    </w:t>
            </w:r>
            <w:r w:rsidRPr="00730F00">
              <w:rPr>
                <w:rFonts w:ascii="Calibri" w:eastAsia="Times New Roman" w:hAnsi="Calibri" w:cs="Arial"/>
                <w:b/>
                <w:bCs/>
                <w:color w:val="000080"/>
                <w:sz w:val="14"/>
                <w:szCs w:val="16"/>
              </w:rPr>
              <w:t xml:space="preserve">7,500 </w:t>
            </w:r>
          </w:p>
        </w:tc>
      </w:tr>
      <w:tr w:rsidR="00D46238" w:rsidRPr="00730F00" w14:paraId="6ECB6FC6" w14:textId="77777777" w:rsidTr="00821FEE">
        <w:trPr>
          <w:trHeight w:val="270"/>
          <w:jc w:val="center"/>
        </w:trPr>
        <w:tc>
          <w:tcPr>
            <w:tcW w:w="3522" w:type="dxa"/>
            <w:shd w:val="clear" w:color="auto" w:fill="auto"/>
            <w:noWrap/>
            <w:vAlign w:val="bottom"/>
            <w:hideMark/>
          </w:tcPr>
          <w:p w14:paraId="39DBA78C" w14:textId="77777777" w:rsidR="00D46238" w:rsidRPr="00730F00" w:rsidRDefault="00D46238"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Undergraduate Student Subtotal</w:t>
            </w:r>
          </w:p>
        </w:tc>
        <w:tc>
          <w:tcPr>
            <w:tcW w:w="846" w:type="dxa"/>
            <w:vAlign w:val="bottom"/>
          </w:tcPr>
          <w:p w14:paraId="3AB77356" w14:textId="77777777" w:rsidR="00D46238" w:rsidRPr="00730F00" w:rsidRDefault="00D46238" w:rsidP="00D46238">
            <w:pPr>
              <w:spacing w:after="0" w:line="240" w:lineRule="auto"/>
              <w:jc w:val="center"/>
              <w:rPr>
                <w:rFonts w:ascii="Calibri" w:eastAsia="Times New Roman" w:hAnsi="Calibri" w:cs="Arial"/>
                <w:b/>
                <w:bCs/>
                <w:i/>
                <w:iCs/>
                <w:color w:val="000080"/>
                <w:sz w:val="14"/>
                <w:szCs w:val="16"/>
              </w:rPr>
            </w:pPr>
          </w:p>
        </w:tc>
        <w:tc>
          <w:tcPr>
            <w:tcW w:w="845" w:type="dxa"/>
            <w:shd w:val="clear" w:color="auto" w:fill="auto"/>
            <w:noWrap/>
            <w:vAlign w:val="bottom"/>
            <w:hideMark/>
          </w:tcPr>
          <w:p w14:paraId="2AD07D0A" w14:textId="77777777" w:rsidR="00D46238" w:rsidRPr="00730F00" w:rsidRDefault="00D46238" w:rsidP="005F57B6">
            <w:pPr>
              <w:spacing w:after="0" w:line="240" w:lineRule="auto"/>
              <w:rPr>
                <w:rFonts w:ascii="Calibri" w:eastAsia="Times New Roman" w:hAnsi="Calibri" w:cs="Arial"/>
                <w:b/>
                <w:bCs/>
                <w:i/>
                <w:iCs/>
                <w:color w:val="000080"/>
                <w:sz w:val="14"/>
                <w:szCs w:val="16"/>
              </w:rPr>
            </w:pPr>
          </w:p>
        </w:tc>
        <w:tc>
          <w:tcPr>
            <w:tcW w:w="845" w:type="dxa"/>
            <w:shd w:val="clear" w:color="auto" w:fill="auto"/>
            <w:noWrap/>
            <w:vAlign w:val="bottom"/>
            <w:hideMark/>
          </w:tcPr>
          <w:p w14:paraId="1B59B776" w14:textId="77777777" w:rsidR="00D46238" w:rsidRPr="00730F00" w:rsidRDefault="00D46238"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458 </w:t>
            </w:r>
          </w:p>
        </w:tc>
        <w:tc>
          <w:tcPr>
            <w:tcW w:w="1177" w:type="dxa"/>
            <w:shd w:val="clear" w:color="auto" w:fill="auto"/>
            <w:noWrap/>
            <w:vAlign w:val="bottom"/>
            <w:hideMark/>
          </w:tcPr>
          <w:p w14:paraId="5BDFE0A3" w14:textId="77777777" w:rsidR="00D46238" w:rsidRPr="00730F00" w:rsidRDefault="00D46238"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6,870 </w:t>
            </w:r>
          </w:p>
        </w:tc>
        <w:tc>
          <w:tcPr>
            <w:tcW w:w="845" w:type="dxa"/>
            <w:shd w:val="clear" w:color="auto" w:fill="auto"/>
            <w:noWrap/>
            <w:vAlign w:val="bottom"/>
            <w:hideMark/>
          </w:tcPr>
          <w:p w14:paraId="36B9C4F3" w14:textId="77777777" w:rsidR="00D46238" w:rsidRPr="00730F00" w:rsidRDefault="00D46238"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42 </w:t>
            </w:r>
          </w:p>
        </w:tc>
        <w:tc>
          <w:tcPr>
            <w:tcW w:w="845" w:type="dxa"/>
            <w:shd w:val="clear" w:color="auto" w:fill="auto"/>
            <w:noWrap/>
            <w:vAlign w:val="bottom"/>
            <w:hideMark/>
          </w:tcPr>
          <w:p w14:paraId="0FC58229" w14:textId="77777777" w:rsidR="00D46238" w:rsidRPr="00730F00" w:rsidRDefault="00D46238"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630 </w:t>
            </w:r>
          </w:p>
        </w:tc>
        <w:tc>
          <w:tcPr>
            <w:tcW w:w="1011" w:type="dxa"/>
            <w:shd w:val="clear" w:color="auto" w:fill="auto"/>
            <w:noWrap/>
            <w:vAlign w:val="bottom"/>
            <w:hideMark/>
          </w:tcPr>
          <w:p w14:paraId="271F173E" w14:textId="77777777" w:rsidR="00D46238" w:rsidRPr="00730F00" w:rsidRDefault="00D46238"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7,500 </w:t>
            </w:r>
          </w:p>
        </w:tc>
      </w:tr>
      <w:tr w:rsidR="00D46238" w:rsidRPr="00730F00" w14:paraId="4262F40C" w14:textId="77777777" w:rsidTr="00821FEE">
        <w:trPr>
          <w:trHeight w:val="270"/>
          <w:jc w:val="center"/>
        </w:trPr>
        <w:tc>
          <w:tcPr>
            <w:tcW w:w="3522" w:type="dxa"/>
            <w:shd w:val="clear" w:color="000000" w:fill="FFFF99"/>
            <w:noWrap/>
            <w:vAlign w:val="bottom"/>
            <w:hideMark/>
          </w:tcPr>
          <w:p w14:paraId="0D8BFF5C" w14:textId="77777777" w:rsidR="00D46238" w:rsidRPr="00730F00" w:rsidRDefault="00D46238" w:rsidP="005F57B6">
            <w:pPr>
              <w:spacing w:after="0" w:line="240" w:lineRule="auto"/>
              <w:rPr>
                <w:rFonts w:ascii="Calibri" w:eastAsia="Times New Roman" w:hAnsi="Calibri" w:cs="Arial"/>
                <w:i/>
                <w:iCs/>
                <w:color w:val="000080"/>
                <w:sz w:val="14"/>
                <w:szCs w:val="16"/>
              </w:rPr>
            </w:pPr>
            <w:r w:rsidRPr="00730F00">
              <w:rPr>
                <w:rFonts w:ascii="Calibri" w:eastAsia="Times New Roman" w:hAnsi="Calibri" w:cs="Arial"/>
                <w:i/>
                <w:iCs/>
                <w:color w:val="000080"/>
                <w:sz w:val="14"/>
                <w:szCs w:val="16"/>
              </w:rPr>
              <w:t>Graduate Students</w:t>
            </w:r>
          </w:p>
        </w:tc>
        <w:tc>
          <w:tcPr>
            <w:tcW w:w="846" w:type="dxa"/>
            <w:vAlign w:val="bottom"/>
          </w:tcPr>
          <w:p w14:paraId="4ED02CC9" w14:textId="77777777" w:rsidR="00D46238" w:rsidRPr="00730F00" w:rsidRDefault="00D46238" w:rsidP="00D46238">
            <w:pPr>
              <w:spacing w:after="0" w:line="240" w:lineRule="auto"/>
              <w:jc w:val="center"/>
              <w:rPr>
                <w:rFonts w:ascii="Calibri" w:eastAsia="Times New Roman" w:hAnsi="Calibri" w:cs="Arial"/>
                <w:i/>
                <w:iCs/>
                <w:color w:val="000080"/>
                <w:sz w:val="14"/>
                <w:szCs w:val="16"/>
              </w:rPr>
            </w:pPr>
          </w:p>
        </w:tc>
        <w:tc>
          <w:tcPr>
            <w:tcW w:w="845" w:type="dxa"/>
            <w:shd w:val="clear" w:color="auto" w:fill="auto"/>
            <w:noWrap/>
            <w:vAlign w:val="bottom"/>
            <w:hideMark/>
          </w:tcPr>
          <w:p w14:paraId="2352F5FC" w14:textId="77777777" w:rsidR="00D46238" w:rsidRPr="00730F00" w:rsidRDefault="00D46238" w:rsidP="005F57B6">
            <w:pPr>
              <w:spacing w:after="0" w:line="240" w:lineRule="auto"/>
              <w:rPr>
                <w:rFonts w:ascii="Calibri" w:eastAsia="Times New Roman" w:hAnsi="Calibri" w:cs="Arial"/>
                <w:i/>
                <w:iCs/>
                <w:color w:val="000080"/>
                <w:sz w:val="14"/>
                <w:szCs w:val="16"/>
              </w:rPr>
            </w:pPr>
          </w:p>
        </w:tc>
        <w:tc>
          <w:tcPr>
            <w:tcW w:w="845" w:type="dxa"/>
            <w:shd w:val="clear" w:color="auto" w:fill="auto"/>
            <w:noWrap/>
            <w:vAlign w:val="bottom"/>
            <w:hideMark/>
          </w:tcPr>
          <w:p w14:paraId="40B38BA7" w14:textId="77777777" w:rsidR="00D46238" w:rsidRPr="00730F00" w:rsidRDefault="00D46238" w:rsidP="005F57B6">
            <w:pPr>
              <w:spacing w:after="0" w:line="240" w:lineRule="auto"/>
              <w:rPr>
                <w:rFonts w:ascii="Calibri" w:eastAsia="Times New Roman" w:hAnsi="Calibri" w:cs="Arial"/>
                <w:i/>
                <w:iCs/>
                <w:color w:val="000080"/>
                <w:sz w:val="14"/>
                <w:szCs w:val="16"/>
              </w:rPr>
            </w:pPr>
          </w:p>
        </w:tc>
        <w:tc>
          <w:tcPr>
            <w:tcW w:w="1177" w:type="dxa"/>
            <w:shd w:val="clear" w:color="auto" w:fill="auto"/>
            <w:noWrap/>
            <w:vAlign w:val="bottom"/>
            <w:hideMark/>
          </w:tcPr>
          <w:p w14:paraId="43016DF8" w14:textId="77777777" w:rsidR="00D46238" w:rsidRPr="00730F00" w:rsidRDefault="00D46238" w:rsidP="005F57B6">
            <w:pPr>
              <w:spacing w:after="0" w:line="240" w:lineRule="auto"/>
              <w:jc w:val="right"/>
              <w:rPr>
                <w:rFonts w:ascii="Calibri" w:eastAsia="Times New Roman" w:hAnsi="Calibri" w:cs="Arial"/>
                <w:i/>
                <w:iCs/>
                <w:color w:val="000080"/>
                <w:sz w:val="14"/>
                <w:szCs w:val="16"/>
              </w:rPr>
            </w:pPr>
          </w:p>
        </w:tc>
        <w:tc>
          <w:tcPr>
            <w:tcW w:w="845" w:type="dxa"/>
            <w:shd w:val="clear" w:color="auto" w:fill="auto"/>
            <w:noWrap/>
            <w:vAlign w:val="bottom"/>
            <w:hideMark/>
          </w:tcPr>
          <w:p w14:paraId="28E496F1" w14:textId="77777777" w:rsidR="00D46238" w:rsidRPr="00730F00" w:rsidRDefault="00D46238" w:rsidP="005F57B6">
            <w:pPr>
              <w:spacing w:after="0" w:line="240" w:lineRule="auto"/>
              <w:rPr>
                <w:rFonts w:ascii="Calibri" w:eastAsia="Times New Roman" w:hAnsi="Calibri" w:cs="Arial"/>
                <w:i/>
                <w:iCs/>
                <w:color w:val="000080"/>
                <w:sz w:val="14"/>
                <w:szCs w:val="16"/>
              </w:rPr>
            </w:pPr>
          </w:p>
        </w:tc>
        <w:tc>
          <w:tcPr>
            <w:tcW w:w="845" w:type="dxa"/>
            <w:shd w:val="clear" w:color="auto" w:fill="auto"/>
            <w:noWrap/>
            <w:vAlign w:val="bottom"/>
            <w:hideMark/>
          </w:tcPr>
          <w:p w14:paraId="647F58D7" w14:textId="77777777" w:rsidR="00D46238" w:rsidRPr="00730F00" w:rsidRDefault="00D46238" w:rsidP="005F57B6">
            <w:pPr>
              <w:spacing w:after="0" w:line="240" w:lineRule="auto"/>
              <w:jc w:val="right"/>
              <w:rPr>
                <w:rFonts w:ascii="Calibri" w:eastAsia="Times New Roman" w:hAnsi="Calibri" w:cs="Arial"/>
                <w:i/>
                <w:iCs/>
                <w:color w:val="000080"/>
                <w:sz w:val="14"/>
                <w:szCs w:val="16"/>
              </w:rPr>
            </w:pPr>
          </w:p>
        </w:tc>
        <w:tc>
          <w:tcPr>
            <w:tcW w:w="1011" w:type="dxa"/>
            <w:shd w:val="clear" w:color="auto" w:fill="auto"/>
            <w:noWrap/>
            <w:vAlign w:val="bottom"/>
            <w:hideMark/>
          </w:tcPr>
          <w:p w14:paraId="04802047" w14:textId="77777777" w:rsidR="00D46238" w:rsidRPr="00730F00" w:rsidRDefault="00D46238" w:rsidP="005F57B6">
            <w:pPr>
              <w:spacing w:after="0" w:line="240" w:lineRule="auto"/>
              <w:jc w:val="right"/>
              <w:rPr>
                <w:rFonts w:ascii="Calibri" w:eastAsia="Times New Roman" w:hAnsi="Calibri" w:cs="Arial"/>
                <w:b/>
                <w:bCs/>
                <w:i/>
                <w:iCs/>
                <w:color w:val="000080"/>
                <w:sz w:val="14"/>
                <w:szCs w:val="16"/>
              </w:rPr>
            </w:pPr>
          </w:p>
        </w:tc>
      </w:tr>
      <w:tr w:rsidR="00821FEE" w:rsidRPr="00730F00" w14:paraId="229A84B5" w14:textId="77777777" w:rsidTr="00821FEE">
        <w:trPr>
          <w:trHeight w:val="255"/>
          <w:jc w:val="center"/>
        </w:trPr>
        <w:tc>
          <w:tcPr>
            <w:tcW w:w="3522" w:type="dxa"/>
            <w:shd w:val="clear" w:color="auto" w:fill="auto"/>
            <w:noWrap/>
            <w:vAlign w:val="bottom"/>
            <w:hideMark/>
          </w:tcPr>
          <w:p w14:paraId="6939494C"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Graduate Research Assistant - AY (9-months) @ 50% FTE</w:t>
            </w:r>
          </w:p>
        </w:tc>
        <w:tc>
          <w:tcPr>
            <w:tcW w:w="846" w:type="dxa"/>
            <w:vAlign w:val="bottom"/>
          </w:tcPr>
          <w:p w14:paraId="55BDD9C0" w14:textId="77777777" w:rsidR="00821FEE" w:rsidRPr="00730F00" w:rsidRDefault="00821FEE" w:rsidP="00D46238">
            <w:pPr>
              <w:spacing w:after="0" w:line="240" w:lineRule="auto"/>
              <w:jc w:val="center"/>
              <w:rPr>
                <w:rFonts w:ascii="Calibri" w:eastAsia="Times New Roman" w:hAnsi="Calibri" w:cs="Arial"/>
                <w:color w:val="000080"/>
                <w:sz w:val="14"/>
                <w:szCs w:val="16"/>
              </w:rPr>
            </w:pPr>
            <w:r w:rsidRPr="00730F00">
              <w:rPr>
                <w:rFonts w:ascii="Calibri" w:eastAsia="Times New Roman" w:hAnsi="Calibri" w:cs="Arial"/>
                <w:color w:val="000080"/>
                <w:sz w:val="14"/>
                <w:szCs w:val="16"/>
              </w:rPr>
              <w:t>$36,177</w:t>
            </w:r>
          </w:p>
        </w:tc>
        <w:tc>
          <w:tcPr>
            <w:tcW w:w="845" w:type="dxa"/>
            <w:shd w:val="clear" w:color="auto" w:fill="auto"/>
            <w:noWrap/>
            <w:vAlign w:val="bottom"/>
            <w:hideMark/>
          </w:tcPr>
          <w:p w14:paraId="6F577F3A"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$ 22.61 </w:t>
            </w:r>
          </w:p>
        </w:tc>
        <w:tc>
          <w:tcPr>
            <w:tcW w:w="845" w:type="dxa"/>
            <w:shd w:val="clear" w:color="auto" w:fill="auto"/>
            <w:noWrap/>
            <w:vAlign w:val="bottom"/>
            <w:hideMark/>
          </w:tcPr>
          <w:p w14:paraId="0AB8C42B"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800 </w:t>
            </w:r>
          </w:p>
        </w:tc>
        <w:tc>
          <w:tcPr>
            <w:tcW w:w="1177" w:type="dxa"/>
            <w:shd w:val="clear" w:color="auto" w:fill="auto"/>
            <w:noWrap/>
            <w:vAlign w:val="bottom"/>
            <w:hideMark/>
          </w:tcPr>
          <w:p w14:paraId="6D4A4EE7"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18,088 </w:t>
            </w:r>
          </w:p>
        </w:tc>
        <w:tc>
          <w:tcPr>
            <w:tcW w:w="845" w:type="dxa"/>
            <w:shd w:val="clear" w:color="auto" w:fill="auto"/>
            <w:noWrap/>
            <w:vAlign w:val="bottom"/>
            <w:hideMark/>
          </w:tcPr>
          <w:p w14:paraId="56C1F757" w14:textId="77777777" w:rsidR="00821FEE" w:rsidRPr="00730F00" w:rsidRDefault="00821FEE" w:rsidP="005F57B6">
            <w:pPr>
              <w:spacing w:after="0" w:line="240" w:lineRule="auto"/>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p>
        </w:tc>
        <w:tc>
          <w:tcPr>
            <w:tcW w:w="845" w:type="dxa"/>
            <w:shd w:val="clear" w:color="auto" w:fill="auto"/>
            <w:noWrap/>
            <w:vAlign w:val="bottom"/>
            <w:hideMark/>
          </w:tcPr>
          <w:p w14:paraId="6A3AB585"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6952A540" w14:textId="77777777" w:rsidR="00821FEE" w:rsidRPr="00730F00" w:rsidRDefault="00821FEE"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18,088 </w:t>
            </w:r>
          </w:p>
        </w:tc>
      </w:tr>
      <w:tr w:rsidR="00821FEE" w:rsidRPr="00730F00" w14:paraId="5441D491" w14:textId="77777777" w:rsidTr="00821FEE">
        <w:trPr>
          <w:trHeight w:val="270"/>
          <w:jc w:val="center"/>
        </w:trPr>
        <w:tc>
          <w:tcPr>
            <w:tcW w:w="3522" w:type="dxa"/>
            <w:shd w:val="clear" w:color="auto" w:fill="auto"/>
            <w:noWrap/>
            <w:vAlign w:val="bottom"/>
            <w:hideMark/>
          </w:tcPr>
          <w:p w14:paraId="1CE1E248"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Graduate Students Subtotal</w:t>
            </w:r>
          </w:p>
        </w:tc>
        <w:tc>
          <w:tcPr>
            <w:tcW w:w="846" w:type="dxa"/>
            <w:vAlign w:val="bottom"/>
          </w:tcPr>
          <w:p w14:paraId="20B2A56C" w14:textId="77777777" w:rsidR="00821FEE" w:rsidRPr="00730F00" w:rsidRDefault="00821FEE" w:rsidP="00D46238">
            <w:pPr>
              <w:spacing w:after="0" w:line="240" w:lineRule="auto"/>
              <w:jc w:val="center"/>
              <w:rPr>
                <w:rFonts w:ascii="Calibri" w:eastAsia="Times New Roman" w:hAnsi="Calibri" w:cs="Arial"/>
                <w:b/>
                <w:bCs/>
                <w:i/>
                <w:iCs/>
                <w:color w:val="000080"/>
                <w:sz w:val="14"/>
                <w:szCs w:val="16"/>
              </w:rPr>
            </w:pPr>
          </w:p>
        </w:tc>
        <w:tc>
          <w:tcPr>
            <w:tcW w:w="845" w:type="dxa"/>
            <w:shd w:val="clear" w:color="auto" w:fill="auto"/>
            <w:noWrap/>
            <w:vAlign w:val="bottom"/>
            <w:hideMark/>
          </w:tcPr>
          <w:p w14:paraId="0080DBBB" w14:textId="77777777" w:rsidR="00821FEE" w:rsidRPr="00730F00" w:rsidRDefault="00821FEE" w:rsidP="005F57B6">
            <w:pPr>
              <w:spacing w:after="0" w:line="240" w:lineRule="auto"/>
              <w:rPr>
                <w:rFonts w:ascii="Calibri" w:eastAsia="Times New Roman" w:hAnsi="Calibri" w:cs="Arial"/>
                <w:b/>
                <w:bCs/>
                <w:i/>
                <w:iCs/>
                <w:color w:val="000080"/>
                <w:sz w:val="14"/>
                <w:szCs w:val="16"/>
              </w:rPr>
            </w:pPr>
          </w:p>
        </w:tc>
        <w:tc>
          <w:tcPr>
            <w:tcW w:w="845" w:type="dxa"/>
            <w:shd w:val="clear" w:color="auto" w:fill="auto"/>
            <w:noWrap/>
            <w:vAlign w:val="bottom"/>
            <w:hideMark/>
          </w:tcPr>
          <w:p w14:paraId="6A7A50F3" w14:textId="77777777" w:rsidR="00821FEE" w:rsidRPr="00730F00" w:rsidRDefault="00821FEE"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800 </w:t>
            </w:r>
          </w:p>
        </w:tc>
        <w:tc>
          <w:tcPr>
            <w:tcW w:w="1177" w:type="dxa"/>
            <w:shd w:val="clear" w:color="auto" w:fill="auto"/>
            <w:noWrap/>
            <w:vAlign w:val="bottom"/>
            <w:hideMark/>
          </w:tcPr>
          <w:p w14:paraId="71806712"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18,088 </w:t>
            </w:r>
          </w:p>
        </w:tc>
        <w:tc>
          <w:tcPr>
            <w:tcW w:w="845" w:type="dxa"/>
            <w:shd w:val="clear" w:color="auto" w:fill="auto"/>
            <w:noWrap/>
            <w:vAlign w:val="bottom"/>
            <w:hideMark/>
          </w:tcPr>
          <w:p w14:paraId="65FF1F50" w14:textId="77777777" w:rsidR="00821FEE" w:rsidRPr="00730F00" w:rsidRDefault="00821FEE" w:rsidP="005F57B6">
            <w:pPr>
              <w:spacing w:after="0" w:line="240" w:lineRule="auto"/>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w:t>
            </w:r>
          </w:p>
        </w:tc>
        <w:tc>
          <w:tcPr>
            <w:tcW w:w="845" w:type="dxa"/>
            <w:shd w:val="clear" w:color="auto" w:fill="auto"/>
            <w:noWrap/>
            <w:vAlign w:val="bottom"/>
            <w:hideMark/>
          </w:tcPr>
          <w:p w14:paraId="076130FC"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36A0DCC2" w14:textId="77777777" w:rsidR="00821FEE" w:rsidRPr="00730F00" w:rsidRDefault="00821FEE" w:rsidP="005F57B6">
            <w:pPr>
              <w:spacing w:after="0" w:line="240" w:lineRule="auto"/>
              <w:jc w:val="right"/>
              <w:rPr>
                <w:rFonts w:ascii="Calibri" w:eastAsia="Times New Roman" w:hAnsi="Calibri" w:cs="Arial"/>
                <w:b/>
                <w:bCs/>
                <w:i/>
                <w:iCs/>
                <w:color w:val="000080"/>
                <w:sz w:val="14"/>
                <w:szCs w:val="16"/>
              </w:rPr>
            </w:pPr>
            <w:r w:rsidRPr="00730F00">
              <w:rPr>
                <w:rFonts w:ascii="Calibri" w:eastAsia="Times New Roman" w:hAnsi="Calibri" w:cs="Arial"/>
                <w:b/>
                <w:bCs/>
                <w:i/>
                <w:iCs/>
                <w:color w:val="000080"/>
                <w:sz w:val="14"/>
                <w:szCs w:val="16"/>
              </w:rPr>
              <w:t xml:space="preserve"> $      18,088 </w:t>
            </w:r>
          </w:p>
        </w:tc>
      </w:tr>
      <w:tr w:rsidR="00D46238" w:rsidRPr="00730F00" w14:paraId="7616DC9C" w14:textId="77777777" w:rsidTr="00821FEE">
        <w:trPr>
          <w:trHeight w:val="270"/>
          <w:jc w:val="center"/>
        </w:trPr>
        <w:tc>
          <w:tcPr>
            <w:tcW w:w="3522" w:type="dxa"/>
            <w:shd w:val="clear" w:color="FFFF99" w:fill="FFFF99"/>
            <w:noWrap/>
            <w:vAlign w:val="bottom"/>
            <w:hideMark/>
          </w:tcPr>
          <w:p w14:paraId="7C84B38F"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LABOR SUBTOTAL</w:t>
            </w:r>
          </w:p>
        </w:tc>
        <w:tc>
          <w:tcPr>
            <w:tcW w:w="846" w:type="dxa"/>
            <w:shd w:val="clear" w:color="FFFF99" w:fill="FFFF99"/>
            <w:vAlign w:val="bottom"/>
          </w:tcPr>
          <w:p w14:paraId="09E982F1" w14:textId="77777777" w:rsidR="00D46238" w:rsidRPr="00730F00" w:rsidRDefault="00D46238" w:rsidP="00D46238">
            <w:pPr>
              <w:spacing w:after="0" w:line="240" w:lineRule="auto"/>
              <w:jc w:val="center"/>
              <w:rPr>
                <w:rFonts w:ascii="Calibri" w:eastAsia="Times New Roman" w:hAnsi="Calibri" w:cs="Arial"/>
                <w:b/>
                <w:bCs/>
                <w:color w:val="000080"/>
                <w:sz w:val="14"/>
                <w:szCs w:val="16"/>
              </w:rPr>
            </w:pPr>
          </w:p>
        </w:tc>
        <w:tc>
          <w:tcPr>
            <w:tcW w:w="845" w:type="dxa"/>
            <w:shd w:val="clear" w:color="FFFF99" w:fill="FFFF99"/>
            <w:noWrap/>
            <w:vAlign w:val="bottom"/>
            <w:hideMark/>
          </w:tcPr>
          <w:p w14:paraId="5E51131E" w14:textId="77777777" w:rsidR="00D46238" w:rsidRPr="00730F00" w:rsidRDefault="00D46238" w:rsidP="005F57B6">
            <w:pPr>
              <w:spacing w:after="0" w:line="240" w:lineRule="auto"/>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w:t>
            </w:r>
          </w:p>
        </w:tc>
        <w:tc>
          <w:tcPr>
            <w:tcW w:w="845" w:type="dxa"/>
            <w:shd w:val="clear" w:color="FFFF99" w:fill="FFFF99"/>
            <w:noWrap/>
            <w:vAlign w:val="bottom"/>
            <w:hideMark/>
          </w:tcPr>
          <w:p w14:paraId="67574F3F" w14:textId="77777777" w:rsidR="00D46238" w:rsidRPr="00730F00" w:rsidRDefault="00D46238" w:rsidP="005F57B6">
            <w:pPr>
              <w:spacing w:after="0" w:line="240" w:lineRule="auto"/>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2,109 </w:t>
            </w:r>
          </w:p>
        </w:tc>
        <w:tc>
          <w:tcPr>
            <w:tcW w:w="1177" w:type="dxa"/>
            <w:shd w:val="clear" w:color="FFFF99" w:fill="FFFF99"/>
            <w:noWrap/>
            <w:vAlign w:val="bottom"/>
            <w:hideMark/>
          </w:tcPr>
          <w:p w14:paraId="1B880C90"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59,353 </w:t>
            </w:r>
          </w:p>
        </w:tc>
        <w:tc>
          <w:tcPr>
            <w:tcW w:w="845" w:type="dxa"/>
            <w:shd w:val="clear" w:color="FFFF99" w:fill="FFFF99"/>
            <w:noWrap/>
            <w:vAlign w:val="bottom"/>
            <w:hideMark/>
          </w:tcPr>
          <w:p w14:paraId="4D56C0A3" w14:textId="77777777" w:rsidR="00D46238" w:rsidRPr="00730F00" w:rsidRDefault="00D46238" w:rsidP="005F57B6">
            <w:pPr>
              <w:spacing w:after="0" w:line="240" w:lineRule="auto"/>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42 </w:t>
            </w:r>
          </w:p>
        </w:tc>
        <w:tc>
          <w:tcPr>
            <w:tcW w:w="845" w:type="dxa"/>
            <w:shd w:val="clear" w:color="FFFF99" w:fill="FFFF99"/>
            <w:noWrap/>
            <w:vAlign w:val="bottom"/>
            <w:hideMark/>
          </w:tcPr>
          <w:p w14:paraId="1428FC44"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630 </w:t>
            </w:r>
          </w:p>
        </w:tc>
        <w:tc>
          <w:tcPr>
            <w:tcW w:w="1011" w:type="dxa"/>
            <w:shd w:val="clear" w:color="FFFF99" w:fill="FFFF99"/>
            <w:noWrap/>
            <w:vAlign w:val="bottom"/>
            <w:hideMark/>
          </w:tcPr>
          <w:p w14:paraId="03628862"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59,983 </w:t>
            </w:r>
          </w:p>
        </w:tc>
      </w:tr>
      <w:tr w:rsidR="00D46238" w:rsidRPr="00730F00" w14:paraId="239844C4" w14:textId="77777777" w:rsidTr="00821FEE">
        <w:trPr>
          <w:trHeight w:val="315"/>
          <w:jc w:val="center"/>
        </w:trPr>
        <w:tc>
          <w:tcPr>
            <w:tcW w:w="3522" w:type="dxa"/>
            <w:shd w:val="clear" w:color="auto" w:fill="548DD4" w:themeFill="text2" w:themeFillTint="99"/>
            <w:noWrap/>
            <w:vAlign w:val="bottom"/>
            <w:hideMark/>
          </w:tcPr>
          <w:p w14:paraId="661A31AC" w14:textId="77777777" w:rsidR="00D46238" w:rsidRPr="00730F00" w:rsidRDefault="00D46238" w:rsidP="005F57B6">
            <w:pPr>
              <w:spacing w:after="0" w:line="240" w:lineRule="auto"/>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FRINGE BENEFITS - Rates effective 7/1/14 and beyond</w:t>
            </w:r>
          </w:p>
        </w:tc>
        <w:tc>
          <w:tcPr>
            <w:tcW w:w="846" w:type="dxa"/>
            <w:vAlign w:val="bottom"/>
          </w:tcPr>
          <w:p w14:paraId="15F08DFF" w14:textId="77777777" w:rsidR="00D46238" w:rsidRPr="00730F00" w:rsidRDefault="00D46238" w:rsidP="00D46238">
            <w:pPr>
              <w:spacing w:after="0" w:line="240" w:lineRule="auto"/>
              <w:jc w:val="center"/>
              <w:rPr>
                <w:rFonts w:ascii="Calibri" w:eastAsia="Times New Roman" w:hAnsi="Calibri" w:cs="Arial"/>
                <w:i/>
                <w:iCs/>
                <w:color w:val="000080"/>
                <w:sz w:val="14"/>
                <w:szCs w:val="16"/>
              </w:rPr>
            </w:pPr>
          </w:p>
        </w:tc>
        <w:tc>
          <w:tcPr>
            <w:tcW w:w="845" w:type="dxa"/>
            <w:shd w:val="clear" w:color="auto" w:fill="auto"/>
            <w:noWrap/>
            <w:vAlign w:val="bottom"/>
            <w:hideMark/>
          </w:tcPr>
          <w:p w14:paraId="48842270" w14:textId="77777777" w:rsidR="00D46238" w:rsidRPr="00730F00" w:rsidRDefault="00D46238" w:rsidP="005F57B6">
            <w:pPr>
              <w:spacing w:after="0" w:line="240" w:lineRule="auto"/>
              <w:rPr>
                <w:rFonts w:ascii="Calibri" w:eastAsia="Times New Roman" w:hAnsi="Calibri" w:cs="Arial"/>
                <w:i/>
                <w:iCs/>
                <w:color w:val="000080"/>
                <w:sz w:val="14"/>
                <w:szCs w:val="16"/>
              </w:rPr>
            </w:pPr>
          </w:p>
        </w:tc>
        <w:tc>
          <w:tcPr>
            <w:tcW w:w="845" w:type="dxa"/>
            <w:shd w:val="clear" w:color="auto" w:fill="auto"/>
            <w:noWrap/>
            <w:vAlign w:val="bottom"/>
            <w:hideMark/>
          </w:tcPr>
          <w:p w14:paraId="102A0260" w14:textId="77777777" w:rsidR="00D46238" w:rsidRPr="00730F00" w:rsidRDefault="00D46238" w:rsidP="005F57B6">
            <w:pPr>
              <w:spacing w:after="0" w:line="240" w:lineRule="auto"/>
              <w:rPr>
                <w:rFonts w:ascii="Calibri" w:eastAsia="Times New Roman" w:hAnsi="Calibri" w:cs="Arial"/>
                <w:i/>
                <w:iCs/>
                <w:color w:val="000080"/>
                <w:sz w:val="14"/>
                <w:szCs w:val="16"/>
              </w:rPr>
            </w:pPr>
          </w:p>
        </w:tc>
        <w:tc>
          <w:tcPr>
            <w:tcW w:w="1177" w:type="dxa"/>
            <w:shd w:val="clear" w:color="auto" w:fill="auto"/>
            <w:noWrap/>
            <w:vAlign w:val="bottom"/>
            <w:hideMark/>
          </w:tcPr>
          <w:p w14:paraId="36A9CEA1" w14:textId="77777777" w:rsidR="00D46238" w:rsidRPr="00730F00" w:rsidRDefault="00D46238" w:rsidP="005F57B6">
            <w:pPr>
              <w:spacing w:after="0" w:line="240" w:lineRule="auto"/>
              <w:jc w:val="right"/>
              <w:rPr>
                <w:rFonts w:ascii="Calibri" w:eastAsia="Times New Roman" w:hAnsi="Calibri" w:cs="Arial"/>
                <w:i/>
                <w:iCs/>
                <w:color w:val="000080"/>
                <w:sz w:val="14"/>
                <w:szCs w:val="16"/>
              </w:rPr>
            </w:pPr>
          </w:p>
        </w:tc>
        <w:tc>
          <w:tcPr>
            <w:tcW w:w="845" w:type="dxa"/>
            <w:shd w:val="clear" w:color="auto" w:fill="auto"/>
            <w:noWrap/>
            <w:vAlign w:val="bottom"/>
            <w:hideMark/>
          </w:tcPr>
          <w:p w14:paraId="2B68C158" w14:textId="77777777" w:rsidR="00D46238" w:rsidRPr="00730F00" w:rsidRDefault="00D46238" w:rsidP="005F57B6">
            <w:pPr>
              <w:spacing w:after="0" w:line="240" w:lineRule="auto"/>
              <w:rPr>
                <w:rFonts w:ascii="Calibri" w:eastAsia="Times New Roman" w:hAnsi="Calibri" w:cs="Arial"/>
                <w:i/>
                <w:iCs/>
                <w:color w:val="000080"/>
                <w:sz w:val="14"/>
                <w:szCs w:val="16"/>
              </w:rPr>
            </w:pPr>
          </w:p>
        </w:tc>
        <w:tc>
          <w:tcPr>
            <w:tcW w:w="845" w:type="dxa"/>
            <w:shd w:val="clear" w:color="auto" w:fill="auto"/>
            <w:noWrap/>
            <w:vAlign w:val="bottom"/>
            <w:hideMark/>
          </w:tcPr>
          <w:p w14:paraId="6CCE120D" w14:textId="77777777" w:rsidR="00D46238" w:rsidRPr="00730F00" w:rsidRDefault="00D46238" w:rsidP="005F57B6">
            <w:pPr>
              <w:spacing w:after="0" w:line="240" w:lineRule="auto"/>
              <w:jc w:val="right"/>
              <w:rPr>
                <w:rFonts w:ascii="Calibri" w:eastAsia="Times New Roman" w:hAnsi="Calibri" w:cs="Arial"/>
                <w:i/>
                <w:iCs/>
                <w:color w:val="000080"/>
                <w:sz w:val="14"/>
                <w:szCs w:val="16"/>
              </w:rPr>
            </w:pPr>
          </w:p>
        </w:tc>
        <w:tc>
          <w:tcPr>
            <w:tcW w:w="1011" w:type="dxa"/>
            <w:shd w:val="clear" w:color="auto" w:fill="auto"/>
            <w:noWrap/>
            <w:vAlign w:val="bottom"/>
            <w:hideMark/>
          </w:tcPr>
          <w:p w14:paraId="389768B2" w14:textId="77777777" w:rsidR="00D46238" w:rsidRPr="00730F00" w:rsidRDefault="00D46238" w:rsidP="005F57B6">
            <w:pPr>
              <w:spacing w:after="0" w:line="240" w:lineRule="auto"/>
              <w:jc w:val="right"/>
              <w:rPr>
                <w:rFonts w:ascii="Calibri" w:eastAsia="Times New Roman" w:hAnsi="Calibri" w:cs="Arial"/>
                <w:b/>
                <w:bCs/>
                <w:i/>
                <w:iCs/>
                <w:color w:val="000080"/>
                <w:sz w:val="14"/>
                <w:szCs w:val="16"/>
              </w:rPr>
            </w:pPr>
          </w:p>
        </w:tc>
      </w:tr>
      <w:tr w:rsidR="00821FEE" w:rsidRPr="00730F00" w14:paraId="41CC2B9A" w14:textId="77777777" w:rsidTr="00821FEE">
        <w:trPr>
          <w:trHeight w:val="255"/>
          <w:jc w:val="center"/>
        </w:trPr>
        <w:tc>
          <w:tcPr>
            <w:tcW w:w="3522" w:type="dxa"/>
            <w:shd w:val="clear" w:color="auto" w:fill="auto"/>
            <w:noWrap/>
            <w:vAlign w:val="bottom"/>
            <w:hideMark/>
          </w:tcPr>
          <w:p w14:paraId="2392CD59"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Faculty and Appointed Personnel @ 28.6%</w:t>
            </w:r>
          </w:p>
        </w:tc>
        <w:tc>
          <w:tcPr>
            <w:tcW w:w="846" w:type="dxa"/>
            <w:vAlign w:val="bottom"/>
          </w:tcPr>
          <w:p w14:paraId="51DCA75F" w14:textId="77777777" w:rsidR="00821FEE" w:rsidRPr="00730F00" w:rsidRDefault="00821FEE" w:rsidP="00D46238">
            <w:pPr>
              <w:spacing w:after="0" w:line="240" w:lineRule="auto"/>
              <w:jc w:val="center"/>
              <w:rPr>
                <w:rFonts w:ascii="Calibri" w:eastAsia="Times New Roman" w:hAnsi="Calibri" w:cs="Arial"/>
                <w:color w:val="000080"/>
                <w:sz w:val="14"/>
                <w:szCs w:val="16"/>
              </w:rPr>
            </w:pPr>
          </w:p>
        </w:tc>
        <w:tc>
          <w:tcPr>
            <w:tcW w:w="845" w:type="dxa"/>
            <w:shd w:val="clear" w:color="auto" w:fill="auto"/>
            <w:noWrap/>
            <w:vAlign w:val="bottom"/>
            <w:hideMark/>
          </w:tcPr>
          <w:p w14:paraId="190DD1C3" w14:textId="77777777" w:rsidR="00821FEE" w:rsidRPr="00730F00" w:rsidRDefault="00821FEE"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tcPr>
          <w:p w14:paraId="4234EF0C" w14:textId="77777777" w:rsidR="00821FEE" w:rsidRPr="00730F00" w:rsidRDefault="00821FEE" w:rsidP="005F57B6">
            <w:pPr>
              <w:spacing w:after="0" w:line="240" w:lineRule="auto"/>
              <w:rPr>
                <w:rFonts w:ascii="Calibri" w:eastAsia="Times New Roman" w:hAnsi="Calibri" w:cs="Arial"/>
                <w:color w:val="000080"/>
                <w:sz w:val="14"/>
                <w:szCs w:val="16"/>
              </w:rPr>
            </w:pPr>
          </w:p>
        </w:tc>
        <w:tc>
          <w:tcPr>
            <w:tcW w:w="1177" w:type="dxa"/>
            <w:shd w:val="clear" w:color="auto" w:fill="auto"/>
            <w:noWrap/>
            <w:vAlign w:val="bottom"/>
            <w:hideMark/>
          </w:tcPr>
          <w:p w14:paraId="03C36499" w14:textId="77777777" w:rsidR="00821FEE"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9,837 </w:t>
            </w:r>
          </w:p>
        </w:tc>
        <w:tc>
          <w:tcPr>
            <w:tcW w:w="845" w:type="dxa"/>
            <w:shd w:val="clear" w:color="auto" w:fill="auto"/>
            <w:noWrap/>
            <w:vAlign w:val="bottom"/>
          </w:tcPr>
          <w:p w14:paraId="79F6EEC3" w14:textId="77777777" w:rsidR="00821FEE" w:rsidRPr="00730F00" w:rsidRDefault="00821FEE" w:rsidP="00D27AE0">
            <w:pPr>
              <w:spacing w:after="0" w:line="240" w:lineRule="auto"/>
              <w:jc w:val="right"/>
              <w:rPr>
                <w:rFonts w:ascii="Calibri" w:eastAsia="Times New Roman" w:hAnsi="Calibri" w:cs="Arial"/>
                <w:color w:val="000080"/>
                <w:sz w:val="14"/>
                <w:szCs w:val="16"/>
              </w:rPr>
            </w:pPr>
          </w:p>
        </w:tc>
        <w:tc>
          <w:tcPr>
            <w:tcW w:w="845" w:type="dxa"/>
            <w:shd w:val="clear" w:color="auto" w:fill="auto"/>
            <w:noWrap/>
            <w:vAlign w:val="bottom"/>
            <w:hideMark/>
          </w:tcPr>
          <w:p w14:paraId="11329CFD" w14:textId="77777777" w:rsidR="00821FEE" w:rsidRPr="00730F00" w:rsidRDefault="00821FEE"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 </w:t>
            </w:r>
          </w:p>
        </w:tc>
        <w:tc>
          <w:tcPr>
            <w:tcW w:w="1011" w:type="dxa"/>
            <w:shd w:val="clear" w:color="auto" w:fill="auto"/>
            <w:noWrap/>
            <w:vAlign w:val="bottom"/>
            <w:hideMark/>
          </w:tcPr>
          <w:p w14:paraId="5DBD49FC" w14:textId="77777777" w:rsidR="00821FEE" w:rsidRPr="00730F00" w:rsidRDefault="00821FEE"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9,837 </w:t>
            </w:r>
          </w:p>
        </w:tc>
      </w:tr>
      <w:tr w:rsidR="00D46238" w:rsidRPr="00730F00" w14:paraId="7EE4DF95" w14:textId="77777777" w:rsidTr="00821FEE">
        <w:trPr>
          <w:trHeight w:val="255"/>
          <w:jc w:val="center"/>
        </w:trPr>
        <w:tc>
          <w:tcPr>
            <w:tcW w:w="3522" w:type="dxa"/>
            <w:shd w:val="clear" w:color="auto" w:fill="auto"/>
            <w:noWrap/>
            <w:vAlign w:val="bottom"/>
            <w:hideMark/>
          </w:tcPr>
          <w:p w14:paraId="50B191BB" w14:textId="77777777" w:rsidR="00D46238" w:rsidRPr="00730F00" w:rsidRDefault="00D46238"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Undergraduate Student @ 2.1%</w:t>
            </w:r>
          </w:p>
        </w:tc>
        <w:tc>
          <w:tcPr>
            <w:tcW w:w="846" w:type="dxa"/>
            <w:vAlign w:val="bottom"/>
          </w:tcPr>
          <w:p w14:paraId="47308428" w14:textId="77777777" w:rsidR="00D46238" w:rsidRPr="00730F00" w:rsidRDefault="00D46238" w:rsidP="00D46238">
            <w:pPr>
              <w:spacing w:after="0" w:line="240" w:lineRule="auto"/>
              <w:jc w:val="center"/>
              <w:rPr>
                <w:rFonts w:ascii="Calibri" w:eastAsia="Times New Roman" w:hAnsi="Calibri" w:cs="Arial"/>
                <w:color w:val="000080"/>
                <w:sz w:val="14"/>
                <w:szCs w:val="16"/>
              </w:rPr>
            </w:pPr>
          </w:p>
        </w:tc>
        <w:tc>
          <w:tcPr>
            <w:tcW w:w="845" w:type="dxa"/>
            <w:shd w:val="clear" w:color="auto" w:fill="auto"/>
            <w:noWrap/>
            <w:vAlign w:val="bottom"/>
            <w:hideMark/>
          </w:tcPr>
          <w:p w14:paraId="2B4AC87A"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tcPr>
          <w:p w14:paraId="6EF9B0E8"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1177" w:type="dxa"/>
            <w:shd w:val="clear" w:color="auto" w:fill="auto"/>
            <w:noWrap/>
            <w:vAlign w:val="bottom"/>
            <w:hideMark/>
          </w:tcPr>
          <w:p w14:paraId="7C04A425" w14:textId="77777777" w:rsidR="00D46238" w:rsidRPr="00730F00" w:rsidRDefault="00821FEE"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r w:rsidR="00D46238" w:rsidRPr="00730F00">
              <w:rPr>
                <w:rFonts w:ascii="Calibri" w:eastAsia="Times New Roman" w:hAnsi="Calibri" w:cs="Arial"/>
                <w:color w:val="000080"/>
                <w:sz w:val="14"/>
                <w:szCs w:val="16"/>
              </w:rPr>
              <w:t xml:space="preserve">144 </w:t>
            </w:r>
          </w:p>
        </w:tc>
        <w:tc>
          <w:tcPr>
            <w:tcW w:w="845" w:type="dxa"/>
            <w:shd w:val="clear" w:color="auto" w:fill="auto"/>
            <w:noWrap/>
            <w:vAlign w:val="bottom"/>
          </w:tcPr>
          <w:p w14:paraId="591A26FC"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hideMark/>
          </w:tcPr>
          <w:p w14:paraId="5B568203" w14:textId="77777777" w:rsidR="00D46238" w:rsidRPr="00730F00" w:rsidRDefault="00D46238"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r w:rsidR="00BB3690" w:rsidRPr="00730F00">
              <w:rPr>
                <w:rFonts w:ascii="Calibri" w:eastAsia="Times New Roman" w:hAnsi="Calibri" w:cs="Arial"/>
                <w:color w:val="000080"/>
                <w:sz w:val="14"/>
                <w:szCs w:val="16"/>
              </w:rPr>
              <w:t>13</w:t>
            </w:r>
            <w:r w:rsidRPr="00730F00">
              <w:rPr>
                <w:rFonts w:ascii="Calibri" w:eastAsia="Times New Roman" w:hAnsi="Calibri" w:cs="Arial"/>
                <w:color w:val="000080"/>
                <w:sz w:val="14"/>
                <w:szCs w:val="16"/>
              </w:rPr>
              <w:t xml:space="preserve"> </w:t>
            </w:r>
          </w:p>
        </w:tc>
        <w:tc>
          <w:tcPr>
            <w:tcW w:w="1011" w:type="dxa"/>
            <w:shd w:val="clear" w:color="auto" w:fill="auto"/>
            <w:noWrap/>
            <w:vAlign w:val="bottom"/>
            <w:hideMark/>
          </w:tcPr>
          <w:p w14:paraId="20C69F95" w14:textId="77777777" w:rsidR="00D46238" w:rsidRPr="00730F00" w:rsidRDefault="00D46238" w:rsidP="00BB3690">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w:t>
            </w:r>
            <w:r w:rsidR="00BB3690" w:rsidRPr="00730F00">
              <w:rPr>
                <w:rFonts w:ascii="Calibri" w:eastAsia="Times New Roman" w:hAnsi="Calibri" w:cs="Arial"/>
                <w:b/>
                <w:bCs/>
                <w:color w:val="000080"/>
                <w:sz w:val="14"/>
                <w:szCs w:val="16"/>
              </w:rPr>
              <w:t>157</w:t>
            </w:r>
            <w:r w:rsidRPr="00730F00">
              <w:rPr>
                <w:rFonts w:ascii="Calibri" w:eastAsia="Times New Roman" w:hAnsi="Calibri" w:cs="Arial"/>
                <w:b/>
                <w:bCs/>
                <w:color w:val="000080"/>
                <w:sz w:val="14"/>
                <w:szCs w:val="16"/>
              </w:rPr>
              <w:t xml:space="preserve"> </w:t>
            </w:r>
          </w:p>
        </w:tc>
      </w:tr>
      <w:tr w:rsidR="00D46238" w:rsidRPr="00730F00" w14:paraId="7D3220B0" w14:textId="77777777" w:rsidTr="00821FEE">
        <w:trPr>
          <w:trHeight w:val="312"/>
          <w:jc w:val="center"/>
        </w:trPr>
        <w:tc>
          <w:tcPr>
            <w:tcW w:w="3522" w:type="dxa"/>
            <w:shd w:val="clear" w:color="auto" w:fill="auto"/>
            <w:noWrap/>
            <w:vAlign w:val="bottom"/>
            <w:hideMark/>
          </w:tcPr>
          <w:p w14:paraId="2D6249C5" w14:textId="77777777" w:rsidR="00D46238" w:rsidRPr="00730F00" w:rsidRDefault="00D46238"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Graduate Students @ 63.3% (50% IDC exempt)</w:t>
            </w:r>
          </w:p>
        </w:tc>
        <w:tc>
          <w:tcPr>
            <w:tcW w:w="846" w:type="dxa"/>
            <w:vAlign w:val="bottom"/>
          </w:tcPr>
          <w:p w14:paraId="2EB4E11C" w14:textId="77777777" w:rsidR="00D46238" w:rsidRPr="00730F00" w:rsidRDefault="00D46238" w:rsidP="00D46238">
            <w:pPr>
              <w:spacing w:after="0" w:line="240" w:lineRule="auto"/>
              <w:jc w:val="center"/>
              <w:rPr>
                <w:rFonts w:ascii="Calibri" w:eastAsia="Times New Roman" w:hAnsi="Calibri" w:cs="Arial"/>
                <w:color w:val="000080"/>
                <w:sz w:val="14"/>
                <w:szCs w:val="16"/>
              </w:rPr>
            </w:pPr>
          </w:p>
        </w:tc>
        <w:tc>
          <w:tcPr>
            <w:tcW w:w="845" w:type="dxa"/>
            <w:shd w:val="clear" w:color="auto" w:fill="auto"/>
            <w:noWrap/>
            <w:vAlign w:val="bottom"/>
            <w:hideMark/>
          </w:tcPr>
          <w:p w14:paraId="6C2CC124"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845" w:type="dxa"/>
            <w:shd w:val="clear" w:color="auto" w:fill="auto"/>
            <w:noWrap/>
            <w:vAlign w:val="bottom"/>
          </w:tcPr>
          <w:p w14:paraId="0BFA7758" w14:textId="77777777" w:rsidR="00D46238" w:rsidRPr="00730F00" w:rsidRDefault="00D46238" w:rsidP="005F57B6">
            <w:pPr>
              <w:spacing w:after="0" w:line="240" w:lineRule="auto"/>
              <w:rPr>
                <w:rFonts w:ascii="Calibri" w:eastAsia="Times New Roman" w:hAnsi="Calibri" w:cs="Arial"/>
                <w:color w:val="000080"/>
                <w:sz w:val="14"/>
                <w:szCs w:val="16"/>
              </w:rPr>
            </w:pPr>
          </w:p>
        </w:tc>
        <w:tc>
          <w:tcPr>
            <w:tcW w:w="1177" w:type="dxa"/>
            <w:shd w:val="clear" w:color="auto" w:fill="auto"/>
            <w:noWrap/>
            <w:vAlign w:val="bottom"/>
            <w:hideMark/>
          </w:tcPr>
          <w:p w14:paraId="22C128C9" w14:textId="77777777" w:rsidR="00D46238" w:rsidRPr="00730F00" w:rsidRDefault="00D46238" w:rsidP="005F57B6">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11,450 </w:t>
            </w:r>
          </w:p>
        </w:tc>
        <w:tc>
          <w:tcPr>
            <w:tcW w:w="845" w:type="dxa"/>
            <w:shd w:val="clear" w:color="auto" w:fill="auto"/>
            <w:noWrap/>
            <w:vAlign w:val="bottom"/>
          </w:tcPr>
          <w:p w14:paraId="67467B3D" w14:textId="77777777" w:rsidR="00D46238" w:rsidRPr="00730F00" w:rsidRDefault="00D46238" w:rsidP="00D27AE0">
            <w:pPr>
              <w:spacing w:after="0" w:line="240" w:lineRule="auto"/>
              <w:jc w:val="right"/>
              <w:rPr>
                <w:rFonts w:ascii="Calibri" w:eastAsia="Times New Roman" w:hAnsi="Calibri" w:cs="Arial"/>
                <w:color w:val="000080"/>
                <w:sz w:val="14"/>
                <w:szCs w:val="16"/>
              </w:rPr>
            </w:pPr>
          </w:p>
        </w:tc>
        <w:tc>
          <w:tcPr>
            <w:tcW w:w="845" w:type="dxa"/>
            <w:shd w:val="clear" w:color="auto" w:fill="auto"/>
            <w:noWrap/>
            <w:vAlign w:val="bottom"/>
            <w:hideMark/>
          </w:tcPr>
          <w:p w14:paraId="15F2B34C" w14:textId="77777777" w:rsidR="00D46238" w:rsidRPr="00730F00" w:rsidRDefault="00D46238" w:rsidP="00D27AE0">
            <w:pPr>
              <w:spacing w:after="0" w:line="240" w:lineRule="auto"/>
              <w:jc w:val="right"/>
              <w:rPr>
                <w:rFonts w:ascii="Calibri" w:eastAsia="Times New Roman" w:hAnsi="Calibri" w:cs="Arial"/>
                <w:color w:val="000080"/>
                <w:sz w:val="14"/>
                <w:szCs w:val="16"/>
              </w:rPr>
            </w:pPr>
            <w:r w:rsidRPr="00730F00">
              <w:rPr>
                <w:rFonts w:ascii="Calibri" w:eastAsia="Times New Roman" w:hAnsi="Calibri" w:cs="Arial"/>
                <w:color w:val="000080"/>
                <w:sz w:val="14"/>
                <w:szCs w:val="16"/>
              </w:rPr>
              <w:t xml:space="preserve"> $         </w:t>
            </w:r>
            <w:r w:rsidR="00821FEE" w:rsidRPr="00730F00">
              <w:rPr>
                <w:rFonts w:ascii="Calibri" w:eastAsia="Times New Roman" w:hAnsi="Calibri" w:cs="Arial"/>
                <w:color w:val="000080"/>
                <w:sz w:val="14"/>
                <w:szCs w:val="16"/>
              </w:rPr>
              <w:t xml:space="preserve">   </w:t>
            </w:r>
            <w:r w:rsidRPr="00730F00">
              <w:rPr>
                <w:rFonts w:ascii="Calibri" w:eastAsia="Times New Roman" w:hAnsi="Calibri" w:cs="Arial"/>
                <w:color w:val="000080"/>
                <w:sz w:val="14"/>
                <w:szCs w:val="16"/>
              </w:rPr>
              <w:t xml:space="preserve">- </w:t>
            </w:r>
          </w:p>
        </w:tc>
        <w:tc>
          <w:tcPr>
            <w:tcW w:w="1011" w:type="dxa"/>
            <w:shd w:val="clear" w:color="auto" w:fill="auto"/>
            <w:noWrap/>
            <w:vAlign w:val="bottom"/>
            <w:hideMark/>
          </w:tcPr>
          <w:p w14:paraId="1AD51FD0"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11,450 </w:t>
            </w:r>
          </w:p>
        </w:tc>
      </w:tr>
      <w:tr w:rsidR="00D46238" w:rsidRPr="00730F00" w14:paraId="571508E3" w14:textId="77777777" w:rsidTr="00821FEE">
        <w:trPr>
          <w:trHeight w:val="270"/>
          <w:jc w:val="center"/>
        </w:trPr>
        <w:tc>
          <w:tcPr>
            <w:tcW w:w="3522" w:type="dxa"/>
            <w:shd w:val="clear" w:color="000000" w:fill="FFFF99"/>
            <w:noWrap/>
            <w:vAlign w:val="bottom"/>
            <w:hideMark/>
          </w:tcPr>
          <w:p w14:paraId="071CEDA3"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FRINGE BENEFITS SUBTOTAL</w:t>
            </w:r>
          </w:p>
        </w:tc>
        <w:tc>
          <w:tcPr>
            <w:tcW w:w="846" w:type="dxa"/>
            <w:shd w:val="clear" w:color="000000" w:fill="FFFF99"/>
            <w:vAlign w:val="bottom"/>
          </w:tcPr>
          <w:p w14:paraId="7BD536B1" w14:textId="77777777" w:rsidR="00D46238" w:rsidRPr="00730F00" w:rsidRDefault="00D46238" w:rsidP="00D46238">
            <w:pPr>
              <w:spacing w:after="0" w:line="240" w:lineRule="auto"/>
              <w:jc w:val="center"/>
              <w:rPr>
                <w:rFonts w:ascii="Calibri" w:eastAsia="Times New Roman" w:hAnsi="Calibri" w:cs="Arial"/>
                <w:b/>
                <w:bCs/>
                <w:color w:val="000080"/>
                <w:sz w:val="14"/>
                <w:szCs w:val="16"/>
              </w:rPr>
            </w:pPr>
          </w:p>
        </w:tc>
        <w:tc>
          <w:tcPr>
            <w:tcW w:w="845" w:type="dxa"/>
            <w:shd w:val="clear" w:color="000000" w:fill="FFFF99"/>
            <w:noWrap/>
            <w:vAlign w:val="bottom"/>
            <w:hideMark/>
          </w:tcPr>
          <w:p w14:paraId="3DA01225" w14:textId="77777777" w:rsidR="00D46238" w:rsidRPr="00730F00" w:rsidRDefault="00D46238" w:rsidP="005F57B6">
            <w:pPr>
              <w:spacing w:after="0" w:line="240" w:lineRule="auto"/>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w:t>
            </w:r>
          </w:p>
        </w:tc>
        <w:tc>
          <w:tcPr>
            <w:tcW w:w="845" w:type="dxa"/>
            <w:shd w:val="clear" w:color="000000" w:fill="FFFF99"/>
            <w:noWrap/>
            <w:vAlign w:val="bottom"/>
            <w:hideMark/>
          </w:tcPr>
          <w:p w14:paraId="40E4FA5F" w14:textId="77777777" w:rsidR="00D46238" w:rsidRPr="00730F00" w:rsidRDefault="00D46238" w:rsidP="005F57B6">
            <w:pPr>
              <w:spacing w:after="0" w:line="240" w:lineRule="auto"/>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w:t>
            </w:r>
          </w:p>
        </w:tc>
        <w:tc>
          <w:tcPr>
            <w:tcW w:w="1177" w:type="dxa"/>
            <w:shd w:val="clear" w:color="000000" w:fill="FFFF99"/>
            <w:noWrap/>
            <w:vAlign w:val="bottom"/>
            <w:hideMark/>
          </w:tcPr>
          <w:p w14:paraId="2B65DBB0"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21,431 </w:t>
            </w:r>
          </w:p>
        </w:tc>
        <w:tc>
          <w:tcPr>
            <w:tcW w:w="845" w:type="dxa"/>
            <w:shd w:val="clear" w:color="000000" w:fill="FFFF99"/>
            <w:noWrap/>
            <w:vAlign w:val="bottom"/>
            <w:hideMark/>
          </w:tcPr>
          <w:p w14:paraId="7DA9CC38" w14:textId="77777777" w:rsidR="00D46238" w:rsidRPr="00730F00" w:rsidRDefault="00D46238" w:rsidP="005F57B6">
            <w:pPr>
              <w:spacing w:after="0" w:line="240" w:lineRule="auto"/>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w:t>
            </w:r>
          </w:p>
        </w:tc>
        <w:tc>
          <w:tcPr>
            <w:tcW w:w="845" w:type="dxa"/>
            <w:shd w:val="clear" w:color="000000" w:fill="FFFF99"/>
            <w:noWrap/>
            <w:vAlign w:val="bottom"/>
            <w:hideMark/>
          </w:tcPr>
          <w:p w14:paraId="760C8603"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w:t>
            </w:r>
            <w:r w:rsidR="00BB3690" w:rsidRPr="00730F00">
              <w:rPr>
                <w:rFonts w:ascii="Calibri" w:eastAsia="Times New Roman" w:hAnsi="Calibri" w:cs="Arial"/>
                <w:b/>
                <w:bCs/>
                <w:color w:val="000080"/>
                <w:sz w:val="14"/>
                <w:szCs w:val="16"/>
              </w:rPr>
              <w:t>13</w:t>
            </w:r>
          </w:p>
        </w:tc>
        <w:tc>
          <w:tcPr>
            <w:tcW w:w="1011" w:type="dxa"/>
            <w:shd w:val="clear" w:color="000000" w:fill="FFFF99"/>
            <w:noWrap/>
            <w:vAlign w:val="bottom"/>
            <w:hideMark/>
          </w:tcPr>
          <w:p w14:paraId="597E2317" w14:textId="77777777" w:rsidR="00D46238" w:rsidRPr="00730F00" w:rsidRDefault="00D46238"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      </w:t>
            </w:r>
            <w:r w:rsidR="00BB3690" w:rsidRPr="00730F00">
              <w:rPr>
                <w:rFonts w:ascii="Calibri" w:eastAsia="Times New Roman" w:hAnsi="Calibri" w:cs="Arial"/>
                <w:b/>
                <w:bCs/>
                <w:color w:val="000080"/>
                <w:sz w:val="14"/>
                <w:szCs w:val="16"/>
              </w:rPr>
              <w:t>21,444</w:t>
            </w:r>
            <w:r w:rsidRPr="00730F00">
              <w:rPr>
                <w:rFonts w:ascii="Calibri" w:eastAsia="Times New Roman" w:hAnsi="Calibri" w:cs="Arial"/>
                <w:b/>
                <w:bCs/>
                <w:color w:val="000080"/>
                <w:sz w:val="14"/>
                <w:szCs w:val="16"/>
              </w:rPr>
              <w:t xml:space="preserve"> </w:t>
            </w:r>
          </w:p>
        </w:tc>
      </w:tr>
      <w:tr w:rsidR="00715390" w:rsidRPr="00730F00" w14:paraId="4D387CD0" w14:textId="77777777" w:rsidTr="00715390">
        <w:trPr>
          <w:trHeight w:hRule="exact" w:val="288"/>
          <w:jc w:val="center"/>
        </w:trPr>
        <w:tc>
          <w:tcPr>
            <w:tcW w:w="3522" w:type="dxa"/>
            <w:shd w:val="clear" w:color="auto" w:fill="548DD4" w:themeFill="text2" w:themeFillTint="99"/>
            <w:noWrap/>
            <w:vAlign w:val="bottom"/>
          </w:tcPr>
          <w:p w14:paraId="5D02DD01" w14:textId="77777777" w:rsidR="00715390" w:rsidRPr="00730F00" w:rsidRDefault="00715390" w:rsidP="00715390">
            <w:pPr>
              <w:jc w:val="right"/>
              <w:rPr>
                <w:rFonts w:ascii="Calibri" w:hAnsi="Calibri" w:cs="Arial"/>
                <w:b/>
                <w:bCs/>
                <w:color w:val="000080"/>
                <w:sz w:val="14"/>
                <w:szCs w:val="16"/>
              </w:rPr>
            </w:pPr>
            <w:r w:rsidRPr="00730F00">
              <w:rPr>
                <w:rFonts w:ascii="Calibri" w:hAnsi="Calibri" w:cs="Arial"/>
                <w:b/>
                <w:bCs/>
                <w:color w:val="000080"/>
                <w:sz w:val="14"/>
                <w:szCs w:val="16"/>
              </w:rPr>
              <w:t>PERSONNEL LABOR + FRINGE BENEFITS TOTAL</w:t>
            </w:r>
          </w:p>
          <w:p w14:paraId="51E568D2" w14:textId="77777777" w:rsidR="00715390" w:rsidRPr="00730F00" w:rsidRDefault="00715390" w:rsidP="00715390">
            <w:pPr>
              <w:spacing w:after="0" w:line="240" w:lineRule="auto"/>
              <w:jc w:val="right"/>
              <w:rPr>
                <w:rFonts w:ascii="Calibri" w:eastAsia="Times New Roman" w:hAnsi="Calibri" w:cs="Arial"/>
                <w:b/>
                <w:bCs/>
                <w:color w:val="000080"/>
                <w:sz w:val="14"/>
                <w:szCs w:val="16"/>
              </w:rPr>
            </w:pPr>
          </w:p>
        </w:tc>
        <w:tc>
          <w:tcPr>
            <w:tcW w:w="846" w:type="dxa"/>
            <w:shd w:val="clear" w:color="auto" w:fill="548DD4" w:themeFill="text2" w:themeFillTint="99"/>
            <w:vAlign w:val="bottom"/>
          </w:tcPr>
          <w:p w14:paraId="68F32AFC" w14:textId="77777777" w:rsidR="00715390" w:rsidRPr="00730F00" w:rsidRDefault="00715390" w:rsidP="00D46238">
            <w:pPr>
              <w:spacing w:after="0" w:line="240" w:lineRule="auto"/>
              <w:jc w:val="center"/>
              <w:rPr>
                <w:rFonts w:ascii="Calibri" w:eastAsia="Times New Roman" w:hAnsi="Calibri" w:cs="Arial"/>
                <w:b/>
                <w:bCs/>
                <w:color w:val="000080"/>
                <w:sz w:val="14"/>
                <w:szCs w:val="16"/>
              </w:rPr>
            </w:pPr>
          </w:p>
        </w:tc>
        <w:tc>
          <w:tcPr>
            <w:tcW w:w="845" w:type="dxa"/>
            <w:shd w:val="clear" w:color="auto" w:fill="548DD4" w:themeFill="text2" w:themeFillTint="99"/>
            <w:noWrap/>
            <w:vAlign w:val="bottom"/>
          </w:tcPr>
          <w:p w14:paraId="53C4F890" w14:textId="77777777" w:rsidR="00715390" w:rsidRPr="00730F00" w:rsidRDefault="00715390" w:rsidP="005F57B6">
            <w:pPr>
              <w:spacing w:after="0" w:line="240" w:lineRule="auto"/>
              <w:rPr>
                <w:rFonts w:ascii="Calibri" w:eastAsia="Times New Roman" w:hAnsi="Calibri" w:cs="Arial"/>
                <w:b/>
                <w:bCs/>
                <w:color w:val="000080"/>
                <w:sz w:val="14"/>
                <w:szCs w:val="16"/>
              </w:rPr>
            </w:pPr>
          </w:p>
        </w:tc>
        <w:tc>
          <w:tcPr>
            <w:tcW w:w="845" w:type="dxa"/>
            <w:shd w:val="clear" w:color="auto" w:fill="548DD4" w:themeFill="text2" w:themeFillTint="99"/>
            <w:noWrap/>
            <w:vAlign w:val="bottom"/>
          </w:tcPr>
          <w:p w14:paraId="46807F2F" w14:textId="77777777" w:rsidR="00715390" w:rsidRPr="00730F00" w:rsidRDefault="00715390" w:rsidP="005F57B6">
            <w:pPr>
              <w:spacing w:after="0" w:line="240" w:lineRule="auto"/>
              <w:rPr>
                <w:rFonts w:ascii="Calibri" w:eastAsia="Times New Roman" w:hAnsi="Calibri" w:cs="Arial"/>
                <w:b/>
                <w:bCs/>
                <w:color w:val="000080"/>
                <w:sz w:val="14"/>
                <w:szCs w:val="16"/>
              </w:rPr>
            </w:pPr>
          </w:p>
        </w:tc>
        <w:tc>
          <w:tcPr>
            <w:tcW w:w="1177" w:type="dxa"/>
            <w:shd w:val="clear" w:color="auto" w:fill="548DD4" w:themeFill="text2" w:themeFillTint="99"/>
            <w:noWrap/>
            <w:vAlign w:val="bottom"/>
          </w:tcPr>
          <w:p w14:paraId="4A9C03DE" w14:textId="77777777" w:rsidR="00715390" w:rsidRPr="00730F00" w:rsidRDefault="00715390"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80,784</w:t>
            </w:r>
          </w:p>
        </w:tc>
        <w:tc>
          <w:tcPr>
            <w:tcW w:w="845" w:type="dxa"/>
            <w:shd w:val="clear" w:color="auto" w:fill="548DD4" w:themeFill="text2" w:themeFillTint="99"/>
            <w:noWrap/>
            <w:vAlign w:val="bottom"/>
          </w:tcPr>
          <w:p w14:paraId="5E4D34A9" w14:textId="77777777" w:rsidR="00715390" w:rsidRPr="00730F00" w:rsidRDefault="00715390" w:rsidP="005F57B6">
            <w:pPr>
              <w:spacing w:after="0" w:line="240" w:lineRule="auto"/>
              <w:rPr>
                <w:rFonts w:ascii="Calibri" w:eastAsia="Times New Roman" w:hAnsi="Calibri" w:cs="Arial"/>
                <w:b/>
                <w:bCs/>
                <w:color w:val="000080"/>
                <w:sz w:val="14"/>
                <w:szCs w:val="16"/>
              </w:rPr>
            </w:pPr>
          </w:p>
        </w:tc>
        <w:tc>
          <w:tcPr>
            <w:tcW w:w="845" w:type="dxa"/>
            <w:shd w:val="clear" w:color="auto" w:fill="548DD4" w:themeFill="text2" w:themeFillTint="99"/>
            <w:noWrap/>
            <w:vAlign w:val="bottom"/>
          </w:tcPr>
          <w:p w14:paraId="52EA2F81" w14:textId="77777777" w:rsidR="00715390" w:rsidRPr="00730F00" w:rsidRDefault="00715390"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xml:space="preserve">$      </w:t>
            </w:r>
            <w:r w:rsidR="00730F00">
              <w:rPr>
                <w:rFonts w:ascii="Calibri" w:eastAsia="Times New Roman" w:hAnsi="Calibri" w:cs="Arial"/>
                <w:b/>
                <w:bCs/>
                <w:color w:val="000080"/>
                <w:sz w:val="14"/>
                <w:szCs w:val="16"/>
              </w:rPr>
              <w:t>643</w:t>
            </w:r>
          </w:p>
        </w:tc>
        <w:tc>
          <w:tcPr>
            <w:tcW w:w="1011" w:type="dxa"/>
            <w:shd w:val="clear" w:color="auto" w:fill="548DD4" w:themeFill="text2" w:themeFillTint="99"/>
            <w:noWrap/>
            <w:vAlign w:val="bottom"/>
          </w:tcPr>
          <w:p w14:paraId="7D2D4838" w14:textId="77777777" w:rsidR="00715390" w:rsidRPr="00730F00" w:rsidRDefault="00BB3690" w:rsidP="005F57B6">
            <w:pPr>
              <w:spacing w:after="0" w:line="240" w:lineRule="auto"/>
              <w:jc w:val="right"/>
              <w:rPr>
                <w:rFonts w:ascii="Calibri" w:eastAsia="Times New Roman" w:hAnsi="Calibri" w:cs="Arial"/>
                <w:b/>
                <w:bCs/>
                <w:color w:val="000080"/>
                <w:sz w:val="14"/>
                <w:szCs w:val="16"/>
              </w:rPr>
            </w:pPr>
            <w:r w:rsidRPr="00730F00">
              <w:rPr>
                <w:rFonts w:ascii="Calibri" w:eastAsia="Times New Roman" w:hAnsi="Calibri" w:cs="Arial"/>
                <w:b/>
                <w:bCs/>
                <w:color w:val="000080"/>
                <w:sz w:val="14"/>
                <w:szCs w:val="16"/>
              </w:rPr>
              <w:t>$      81,427</w:t>
            </w:r>
          </w:p>
        </w:tc>
      </w:tr>
    </w:tbl>
    <w:p w14:paraId="0B1903C5" w14:textId="77777777" w:rsidR="005F57B6" w:rsidRPr="00B84468" w:rsidRDefault="005F57B6" w:rsidP="00927FF7">
      <w:pPr>
        <w:autoSpaceDE w:val="0"/>
        <w:autoSpaceDN w:val="0"/>
        <w:adjustRightInd w:val="0"/>
        <w:spacing w:after="0" w:line="240" w:lineRule="auto"/>
        <w:rPr>
          <w:rFonts w:ascii="Times New Roman" w:hAnsi="Times New Roman" w:cs="Times New Roman"/>
        </w:rPr>
      </w:pPr>
    </w:p>
    <w:p w14:paraId="59B245A0" w14:textId="77777777" w:rsidR="00927FF7" w:rsidRPr="00B84468" w:rsidRDefault="00927FF7" w:rsidP="00F551A9">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SUBCONTRACTS</w:t>
      </w:r>
    </w:p>
    <w:p w14:paraId="2725F9A5" w14:textId="77777777" w:rsidR="00630D78" w:rsidRPr="00A63C04" w:rsidRDefault="00A63C04" w:rsidP="00927FF7">
      <w:pPr>
        <w:autoSpaceDE w:val="0"/>
        <w:autoSpaceDN w:val="0"/>
        <w:adjustRightInd w:val="0"/>
        <w:spacing w:after="0" w:line="240" w:lineRule="auto"/>
        <w:rPr>
          <w:rFonts w:ascii="Times New Roman" w:hAnsi="Times New Roman" w:cs="Times New Roman"/>
          <w:bCs/>
        </w:rPr>
      </w:pPr>
      <w:r w:rsidRPr="00A63C04">
        <w:rPr>
          <w:rFonts w:ascii="Times New Roman" w:hAnsi="Times New Roman" w:cs="Times New Roman"/>
          <w:bCs/>
        </w:rPr>
        <w:t>No subcontracts included in this proposal.</w:t>
      </w:r>
    </w:p>
    <w:p w14:paraId="76E705B5" w14:textId="77777777" w:rsidR="00630D78" w:rsidRPr="00B84468" w:rsidRDefault="00630D78" w:rsidP="00927FF7">
      <w:pPr>
        <w:autoSpaceDE w:val="0"/>
        <w:autoSpaceDN w:val="0"/>
        <w:adjustRightInd w:val="0"/>
        <w:spacing w:after="0" w:line="240" w:lineRule="auto"/>
        <w:rPr>
          <w:rFonts w:ascii="Times New Roman" w:hAnsi="Times New Roman" w:cs="Times New Roman"/>
        </w:rPr>
      </w:pPr>
    </w:p>
    <w:p w14:paraId="17D2D7A2" w14:textId="77777777" w:rsidR="004B317F" w:rsidRPr="00B84468" w:rsidRDefault="004C560F" w:rsidP="00F551A9">
      <w:pPr>
        <w:autoSpaceDE w:val="0"/>
        <w:autoSpaceDN w:val="0"/>
        <w:adjustRightInd w:val="0"/>
        <w:spacing w:after="120" w:line="240" w:lineRule="auto"/>
        <w:rPr>
          <w:rFonts w:ascii="Times New Roman" w:hAnsi="Times New Roman" w:cs="Times New Roman"/>
          <w:b/>
        </w:rPr>
      </w:pPr>
      <w:r w:rsidRPr="00B84468">
        <w:rPr>
          <w:rFonts w:ascii="Times New Roman" w:hAnsi="Times New Roman" w:cs="Times New Roman"/>
          <w:b/>
        </w:rPr>
        <w:t>DIRECT FUNDING</w:t>
      </w:r>
      <w:r w:rsidR="00630D78" w:rsidRPr="00B84468">
        <w:rPr>
          <w:rFonts w:ascii="Times New Roman" w:hAnsi="Times New Roman" w:cs="Times New Roman"/>
          <w:b/>
        </w:rPr>
        <w:t xml:space="preserve">  </w:t>
      </w:r>
    </w:p>
    <w:p w14:paraId="0EA72477" w14:textId="77777777" w:rsidR="00963BD9" w:rsidRPr="00B84468" w:rsidRDefault="0063597D" w:rsidP="00927F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As approved by the NIAC Program Manager,</w:t>
      </w:r>
      <w:r w:rsidR="004B317F" w:rsidRPr="00B84468">
        <w:rPr>
          <w:rFonts w:ascii="Times New Roman" w:hAnsi="Times New Roman" w:cs="Times New Roman"/>
        </w:rPr>
        <w:t xml:space="preserve"> each of the Co-Investigator institutions will be requesting separate awards by independently submitting their institutional budgets and task statements. </w:t>
      </w:r>
      <w:r w:rsidR="008D0C14">
        <w:rPr>
          <w:rFonts w:ascii="Times New Roman" w:hAnsi="Times New Roman" w:cs="Times New Roman"/>
        </w:rPr>
        <w:t>We attach these as part of our budget justification.</w:t>
      </w:r>
    </w:p>
    <w:p w14:paraId="3D2EAF10" w14:textId="77777777" w:rsidR="00D10123" w:rsidRDefault="00D10123" w:rsidP="00927FF7">
      <w:pPr>
        <w:autoSpaceDE w:val="0"/>
        <w:autoSpaceDN w:val="0"/>
        <w:adjustRightInd w:val="0"/>
        <w:spacing w:after="0" w:line="240" w:lineRule="auto"/>
        <w:rPr>
          <w:rFonts w:ascii="Times New Roman" w:hAnsi="Times New Roman" w:cs="Times New Roman"/>
          <w:b/>
          <w:bCs/>
        </w:rPr>
      </w:pPr>
    </w:p>
    <w:p w14:paraId="42FEDDBE" w14:textId="77777777" w:rsidR="00730F00" w:rsidRPr="00B84468" w:rsidRDefault="00730F00" w:rsidP="00927FF7">
      <w:pPr>
        <w:autoSpaceDE w:val="0"/>
        <w:autoSpaceDN w:val="0"/>
        <w:adjustRightInd w:val="0"/>
        <w:spacing w:after="0" w:line="240" w:lineRule="auto"/>
        <w:rPr>
          <w:rFonts w:ascii="Times New Roman" w:hAnsi="Times New Roman" w:cs="Times New Roman"/>
          <w:b/>
          <w:bCs/>
        </w:rPr>
      </w:pPr>
      <w:bookmarkStart w:id="0" w:name="_GoBack"/>
      <w:bookmarkEnd w:id="0"/>
    </w:p>
    <w:p w14:paraId="468D8F33" w14:textId="77777777" w:rsidR="00927FF7" w:rsidRPr="00B84468" w:rsidRDefault="00927FF7" w:rsidP="00F551A9">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lastRenderedPageBreak/>
        <w:t>EQUIPMENT</w:t>
      </w:r>
    </w:p>
    <w:p w14:paraId="3FBB74D0" w14:textId="77777777" w:rsidR="00C53DAF" w:rsidRDefault="0056179C" w:rsidP="00927FF7">
      <w:pPr>
        <w:autoSpaceDE w:val="0"/>
        <w:autoSpaceDN w:val="0"/>
        <w:adjustRightInd w:val="0"/>
        <w:spacing w:after="0" w:line="240" w:lineRule="auto"/>
        <w:rPr>
          <w:rFonts w:ascii="Times New Roman" w:hAnsi="Times New Roman" w:cs="Times New Roman"/>
          <w:bCs/>
        </w:rPr>
      </w:pPr>
      <w:r w:rsidRPr="00B84468">
        <w:rPr>
          <w:rFonts w:ascii="Times New Roman" w:hAnsi="Times New Roman" w:cs="Times New Roman"/>
          <w:bCs/>
        </w:rPr>
        <w:t>No Capital Equipment is planned for purchase</w:t>
      </w:r>
      <w:r w:rsidR="00C53DAF" w:rsidRPr="00B84468">
        <w:rPr>
          <w:rFonts w:ascii="Times New Roman" w:hAnsi="Times New Roman" w:cs="Times New Roman"/>
          <w:bCs/>
        </w:rPr>
        <w:t xml:space="preserve"> by the UA in NIAC Phase II.</w:t>
      </w:r>
    </w:p>
    <w:p w14:paraId="157D2EE0" w14:textId="77777777" w:rsidR="00F551A9" w:rsidRDefault="00F551A9" w:rsidP="00927FF7">
      <w:pPr>
        <w:autoSpaceDE w:val="0"/>
        <w:autoSpaceDN w:val="0"/>
        <w:adjustRightInd w:val="0"/>
        <w:spacing w:after="0" w:line="240" w:lineRule="auto"/>
        <w:rPr>
          <w:rFonts w:ascii="Times New Roman" w:hAnsi="Times New Roman" w:cs="Times New Roman"/>
          <w:bCs/>
        </w:rPr>
      </w:pPr>
    </w:p>
    <w:p w14:paraId="7E7BFCA5" w14:textId="77777777" w:rsidR="00F551A9" w:rsidRPr="00F551A9" w:rsidRDefault="00F551A9" w:rsidP="00F551A9">
      <w:pPr>
        <w:autoSpaceDE w:val="0"/>
        <w:autoSpaceDN w:val="0"/>
        <w:adjustRightInd w:val="0"/>
        <w:spacing w:after="120" w:line="240" w:lineRule="auto"/>
        <w:rPr>
          <w:rFonts w:ascii="Times New Roman" w:hAnsi="Times New Roman" w:cs="Times New Roman"/>
          <w:b/>
          <w:bCs/>
        </w:rPr>
      </w:pPr>
      <w:r w:rsidRPr="00F551A9">
        <w:rPr>
          <w:rFonts w:ascii="Times New Roman" w:hAnsi="Times New Roman" w:cs="Times New Roman"/>
          <w:b/>
          <w:bCs/>
        </w:rPr>
        <w:t>FABRICATED EQUIPMENT</w:t>
      </w:r>
    </w:p>
    <w:p w14:paraId="75984BC3" w14:textId="77777777" w:rsidR="000A0F5E" w:rsidRPr="00B84468" w:rsidRDefault="000A0F5E" w:rsidP="00927FF7">
      <w:pPr>
        <w:autoSpaceDE w:val="0"/>
        <w:autoSpaceDN w:val="0"/>
        <w:adjustRightInd w:val="0"/>
        <w:spacing w:after="0" w:line="240" w:lineRule="auto"/>
        <w:rPr>
          <w:rFonts w:ascii="Times New Roman" w:hAnsi="Times New Roman" w:cs="Times New Roman"/>
          <w:bCs/>
        </w:rPr>
      </w:pPr>
      <w:r w:rsidRPr="00B84468">
        <w:rPr>
          <w:rFonts w:ascii="Times New Roman" w:hAnsi="Times New Roman" w:cs="Times New Roman"/>
          <w:bCs/>
        </w:rPr>
        <w:t xml:space="preserve">In NIAC Phase II the UA will </w:t>
      </w:r>
      <w:r w:rsidR="00F551A9" w:rsidRPr="00B84468">
        <w:rPr>
          <w:rFonts w:ascii="Times New Roman" w:hAnsi="Times New Roman" w:cs="Times New Roman"/>
          <w:bCs/>
        </w:rPr>
        <w:t>fabricate</w:t>
      </w:r>
      <w:r w:rsidRPr="00B84468">
        <w:rPr>
          <w:rFonts w:ascii="Times New Roman" w:hAnsi="Times New Roman" w:cs="Times New Roman"/>
          <w:bCs/>
        </w:rPr>
        <w:t xml:space="preserve"> a prototype LBR Instrument Unit (IU). The costs associated with the IU are listed in Table B.3.</w:t>
      </w:r>
    </w:p>
    <w:p w14:paraId="6E9F6190" w14:textId="77777777" w:rsidR="00E60F83" w:rsidRPr="00B84468" w:rsidRDefault="00E60F83" w:rsidP="00927FF7">
      <w:pPr>
        <w:autoSpaceDE w:val="0"/>
        <w:autoSpaceDN w:val="0"/>
        <w:adjustRightInd w:val="0"/>
        <w:spacing w:after="0" w:line="240" w:lineRule="auto"/>
        <w:rPr>
          <w:rFonts w:ascii="Times New Roman" w:hAnsi="Times New Roman" w:cs="Times New Roman"/>
          <w:b/>
          <w:bCs/>
        </w:rPr>
      </w:pPr>
    </w:p>
    <w:p w14:paraId="736EB68A" w14:textId="77777777" w:rsidR="00E60F83" w:rsidRPr="00B84468" w:rsidRDefault="00C53DAF" w:rsidP="00927FF7">
      <w:pPr>
        <w:autoSpaceDE w:val="0"/>
        <w:autoSpaceDN w:val="0"/>
        <w:adjustRightInd w:val="0"/>
        <w:spacing w:after="0" w:line="240" w:lineRule="auto"/>
        <w:rPr>
          <w:rFonts w:ascii="Times New Roman" w:hAnsi="Times New Roman" w:cs="Times New Roman"/>
          <w:b/>
          <w:bCs/>
        </w:rPr>
      </w:pPr>
      <w:r w:rsidRPr="00B84468">
        <w:rPr>
          <w:rFonts w:ascii="Times New Roman" w:hAnsi="Times New Roman" w:cs="Times New Roman"/>
          <w:b/>
          <w:bCs/>
        </w:rPr>
        <w:t>Table B3</w:t>
      </w:r>
      <w:r w:rsidR="000A0F5E" w:rsidRPr="00B84468">
        <w:rPr>
          <w:rFonts w:ascii="Times New Roman" w:hAnsi="Times New Roman" w:cs="Times New Roman"/>
          <w:b/>
          <w:bCs/>
        </w:rPr>
        <w:t>: NIAC Phase II Fabricated Equipment: Instrument Unit (IU)</w:t>
      </w:r>
    </w:p>
    <w:p w14:paraId="795DB541" w14:textId="77777777" w:rsidR="000A0F5E" w:rsidRPr="00B84468" w:rsidRDefault="000A0F5E" w:rsidP="00927FF7">
      <w:pPr>
        <w:autoSpaceDE w:val="0"/>
        <w:autoSpaceDN w:val="0"/>
        <w:adjustRightInd w:val="0"/>
        <w:spacing w:after="0" w:line="240" w:lineRule="auto"/>
        <w:rPr>
          <w:rFonts w:ascii="Times New Roman" w:hAnsi="Times New Roman" w:cs="Times New Roman"/>
          <w:b/>
          <w:bCs/>
        </w:rPr>
      </w:pPr>
    </w:p>
    <w:tbl>
      <w:tblPr>
        <w:tblW w:w="6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360"/>
        <w:gridCol w:w="1580"/>
        <w:gridCol w:w="1220"/>
      </w:tblGrid>
      <w:tr w:rsidR="000A0F5E" w:rsidRPr="00B84468" w14:paraId="4299F103" w14:textId="77777777" w:rsidTr="00F551A9">
        <w:trPr>
          <w:trHeight w:val="255"/>
          <w:jc w:val="center"/>
        </w:trPr>
        <w:tc>
          <w:tcPr>
            <w:tcW w:w="2598" w:type="dxa"/>
            <w:shd w:val="clear" w:color="auto" w:fill="8DB3E2" w:themeFill="text2" w:themeFillTint="66"/>
            <w:noWrap/>
            <w:vAlign w:val="bottom"/>
            <w:hideMark/>
          </w:tcPr>
          <w:p w14:paraId="1AFF78D3" w14:textId="77777777" w:rsidR="000A0F5E" w:rsidRPr="00B84468" w:rsidRDefault="000A0F5E" w:rsidP="000A0F5E">
            <w:pPr>
              <w:spacing w:after="0" w:line="240" w:lineRule="auto"/>
              <w:rPr>
                <w:rFonts w:ascii="Times New Roman" w:eastAsia="Times New Roman" w:hAnsi="Times New Roman" w:cs="Times New Roman"/>
                <w:b/>
                <w:bCs/>
              </w:rPr>
            </w:pPr>
            <w:r w:rsidRPr="00B84468">
              <w:rPr>
                <w:rFonts w:ascii="Times New Roman" w:eastAsia="Times New Roman" w:hAnsi="Times New Roman" w:cs="Times New Roman"/>
                <w:b/>
                <w:bCs/>
              </w:rPr>
              <w:t>Item Name</w:t>
            </w:r>
          </w:p>
        </w:tc>
        <w:tc>
          <w:tcPr>
            <w:tcW w:w="1360" w:type="dxa"/>
            <w:shd w:val="clear" w:color="auto" w:fill="8DB3E2" w:themeFill="text2" w:themeFillTint="66"/>
            <w:noWrap/>
            <w:vAlign w:val="bottom"/>
            <w:hideMark/>
          </w:tcPr>
          <w:p w14:paraId="55CAF405" w14:textId="77777777" w:rsidR="000A0F5E" w:rsidRPr="00B84468" w:rsidRDefault="000A0F5E" w:rsidP="000A0F5E">
            <w:pPr>
              <w:spacing w:after="0" w:line="240" w:lineRule="auto"/>
              <w:jc w:val="center"/>
              <w:rPr>
                <w:rFonts w:ascii="Times New Roman" w:eastAsia="Times New Roman" w:hAnsi="Times New Roman" w:cs="Times New Roman"/>
                <w:b/>
                <w:bCs/>
              </w:rPr>
            </w:pPr>
            <w:r w:rsidRPr="00B84468">
              <w:rPr>
                <w:rFonts w:ascii="Times New Roman" w:eastAsia="Times New Roman" w:hAnsi="Times New Roman" w:cs="Times New Roman"/>
                <w:b/>
                <w:bCs/>
              </w:rPr>
              <w:t>Quantity</w:t>
            </w:r>
          </w:p>
        </w:tc>
        <w:tc>
          <w:tcPr>
            <w:tcW w:w="1580" w:type="dxa"/>
            <w:shd w:val="clear" w:color="auto" w:fill="8DB3E2" w:themeFill="text2" w:themeFillTint="66"/>
            <w:noWrap/>
            <w:vAlign w:val="bottom"/>
            <w:hideMark/>
          </w:tcPr>
          <w:p w14:paraId="66003496" w14:textId="77777777" w:rsidR="000A0F5E" w:rsidRPr="00B84468" w:rsidRDefault="000A0F5E" w:rsidP="000A0F5E">
            <w:pPr>
              <w:spacing w:after="0" w:line="240" w:lineRule="auto"/>
              <w:jc w:val="center"/>
              <w:rPr>
                <w:rFonts w:ascii="Times New Roman" w:eastAsia="Times New Roman" w:hAnsi="Times New Roman" w:cs="Times New Roman"/>
                <w:b/>
                <w:bCs/>
              </w:rPr>
            </w:pPr>
            <w:r w:rsidRPr="00B84468">
              <w:rPr>
                <w:rFonts w:ascii="Times New Roman" w:eastAsia="Times New Roman" w:hAnsi="Times New Roman" w:cs="Times New Roman"/>
                <w:b/>
                <w:bCs/>
              </w:rPr>
              <w:t>Price/unit</w:t>
            </w:r>
          </w:p>
        </w:tc>
        <w:tc>
          <w:tcPr>
            <w:tcW w:w="1220" w:type="dxa"/>
            <w:shd w:val="clear" w:color="auto" w:fill="8DB3E2" w:themeFill="text2" w:themeFillTint="66"/>
            <w:noWrap/>
            <w:vAlign w:val="bottom"/>
            <w:hideMark/>
          </w:tcPr>
          <w:p w14:paraId="30EE575A" w14:textId="77777777" w:rsidR="000A0F5E" w:rsidRPr="00B84468" w:rsidRDefault="000A0F5E" w:rsidP="000A0F5E">
            <w:pPr>
              <w:spacing w:after="0" w:line="240" w:lineRule="auto"/>
              <w:jc w:val="center"/>
              <w:rPr>
                <w:rFonts w:ascii="Times New Roman" w:eastAsia="Times New Roman" w:hAnsi="Times New Roman" w:cs="Times New Roman"/>
                <w:b/>
                <w:bCs/>
              </w:rPr>
            </w:pPr>
            <w:r w:rsidRPr="00B84468">
              <w:rPr>
                <w:rFonts w:ascii="Times New Roman" w:eastAsia="Times New Roman" w:hAnsi="Times New Roman" w:cs="Times New Roman"/>
                <w:b/>
                <w:bCs/>
              </w:rPr>
              <w:t>Total price</w:t>
            </w:r>
          </w:p>
        </w:tc>
      </w:tr>
      <w:tr w:rsidR="000A0F5E" w:rsidRPr="00B84468" w14:paraId="0C93587F" w14:textId="77777777" w:rsidTr="00F551A9">
        <w:trPr>
          <w:trHeight w:val="255"/>
          <w:jc w:val="center"/>
        </w:trPr>
        <w:tc>
          <w:tcPr>
            <w:tcW w:w="2598" w:type="dxa"/>
            <w:shd w:val="clear" w:color="auto" w:fill="auto"/>
            <w:noWrap/>
            <w:vAlign w:val="bottom"/>
            <w:hideMark/>
          </w:tcPr>
          <w:p w14:paraId="26BFC759"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Stepper drivers</w:t>
            </w:r>
          </w:p>
        </w:tc>
        <w:tc>
          <w:tcPr>
            <w:tcW w:w="1360" w:type="dxa"/>
            <w:shd w:val="clear" w:color="auto" w:fill="auto"/>
            <w:noWrap/>
            <w:vAlign w:val="bottom"/>
            <w:hideMark/>
          </w:tcPr>
          <w:p w14:paraId="264F7135"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50</w:t>
            </w:r>
          </w:p>
        </w:tc>
        <w:tc>
          <w:tcPr>
            <w:tcW w:w="1580" w:type="dxa"/>
            <w:shd w:val="clear" w:color="auto" w:fill="auto"/>
            <w:noWrap/>
            <w:vAlign w:val="bottom"/>
            <w:hideMark/>
          </w:tcPr>
          <w:p w14:paraId="50B6C9DB"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7</w:t>
            </w:r>
          </w:p>
        </w:tc>
        <w:tc>
          <w:tcPr>
            <w:tcW w:w="1220" w:type="dxa"/>
            <w:shd w:val="clear" w:color="auto" w:fill="auto"/>
            <w:noWrap/>
            <w:vAlign w:val="bottom"/>
            <w:hideMark/>
          </w:tcPr>
          <w:p w14:paraId="0F6ABAF7"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350</w:t>
            </w:r>
          </w:p>
        </w:tc>
      </w:tr>
      <w:tr w:rsidR="000A0F5E" w:rsidRPr="00B84468" w14:paraId="13FCF7FD" w14:textId="77777777" w:rsidTr="00F551A9">
        <w:trPr>
          <w:trHeight w:val="255"/>
          <w:jc w:val="center"/>
        </w:trPr>
        <w:tc>
          <w:tcPr>
            <w:tcW w:w="2598" w:type="dxa"/>
            <w:shd w:val="clear" w:color="auto" w:fill="auto"/>
            <w:noWrap/>
            <w:vAlign w:val="bottom"/>
            <w:hideMark/>
          </w:tcPr>
          <w:p w14:paraId="0BB6AD8C"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Steppers (retail)</w:t>
            </w:r>
          </w:p>
        </w:tc>
        <w:tc>
          <w:tcPr>
            <w:tcW w:w="1360" w:type="dxa"/>
            <w:shd w:val="clear" w:color="auto" w:fill="auto"/>
            <w:noWrap/>
            <w:vAlign w:val="bottom"/>
            <w:hideMark/>
          </w:tcPr>
          <w:p w14:paraId="7A2C8A2E"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50</w:t>
            </w:r>
          </w:p>
        </w:tc>
        <w:tc>
          <w:tcPr>
            <w:tcW w:w="1580" w:type="dxa"/>
            <w:shd w:val="clear" w:color="auto" w:fill="auto"/>
            <w:noWrap/>
            <w:vAlign w:val="bottom"/>
            <w:hideMark/>
          </w:tcPr>
          <w:p w14:paraId="19BDFB01"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75</w:t>
            </w:r>
          </w:p>
        </w:tc>
        <w:tc>
          <w:tcPr>
            <w:tcW w:w="1220" w:type="dxa"/>
            <w:shd w:val="clear" w:color="auto" w:fill="auto"/>
            <w:noWrap/>
            <w:vAlign w:val="bottom"/>
            <w:hideMark/>
          </w:tcPr>
          <w:p w14:paraId="2853053F"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3750</w:t>
            </w:r>
          </w:p>
        </w:tc>
      </w:tr>
      <w:tr w:rsidR="000A0F5E" w:rsidRPr="00B84468" w14:paraId="6AEC8DD3" w14:textId="77777777" w:rsidTr="00F551A9">
        <w:trPr>
          <w:trHeight w:val="255"/>
          <w:jc w:val="center"/>
        </w:trPr>
        <w:tc>
          <w:tcPr>
            <w:tcW w:w="2598" w:type="dxa"/>
            <w:shd w:val="clear" w:color="auto" w:fill="auto"/>
            <w:noWrap/>
            <w:vAlign w:val="bottom"/>
            <w:hideMark/>
          </w:tcPr>
          <w:p w14:paraId="6AC25DEE"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Silicone/urethane/latex</w:t>
            </w:r>
          </w:p>
        </w:tc>
        <w:tc>
          <w:tcPr>
            <w:tcW w:w="1360" w:type="dxa"/>
            <w:shd w:val="clear" w:color="auto" w:fill="auto"/>
            <w:noWrap/>
            <w:vAlign w:val="bottom"/>
            <w:hideMark/>
          </w:tcPr>
          <w:p w14:paraId="3D9A5611"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4</w:t>
            </w:r>
          </w:p>
        </w:tc>
        <w:tc>
          <w:tcPr>
            <w:tcW w:w="1580" w:type="dxa"/>
            <w:shd w:val="clear" w:color="auto" w:fill="auto"/>
            <w:noWrap/>
            <w:vAlign w:val="bottom"/>
            <w:hideMark/>
          </w:tcPr>
          <w:p w14:paraId="64E4A583"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100</w:t>
            </w:r>
          </w:p>
        </w:tc>
        <w:tc>
          <w:tcPr>
            <w:tcW w:w="1220" w:type="dxa"/>
            <w:shd w:val="clear" w:color="auto" w:fill="auto"/>
            <w:noWrap/>
            <w:vAlign w:val="bottom"/>
            <w:hideMark/>
          </w:tcPr>
          <w:p w14:paraId="32AE7C8A"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400</w:t>
            </w:r>
          </w:p>
        </w:tc>
      </w:tr>
      <w:tr w:rsidR="000A0F5E" w:rsidRPr="00B84468" w14:paraId="32886032" w14:textId="77777777" w:rsidTr="00F551A9">
        <w:trPr>
          <w:trHeight w:val="255"/>
          <w:jc w:val="center"/>
        </w:trPr>
        <w:tc>
          <w:tcPr>
            <w:tcW w:w="2598" w:type="dxa"/>
            <w:shd w:val="clear" w:color="auto" w:fill="auto"/>
            <w:noWrap/>
            <w:vAlign w:val="bottom"/>
            <w:hideMark/>
          </w:tcPr>
          <w:p w14:paraId="1009D3BD"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Custom electronics board</w:t>
            </w:r>
          </w:p>
        </w:tc>
        <w:tc>
          <w:tcPr>
            <w:tcW w:w="1360" w:type="dxa"/>
            <w:shd w:val="clear" w:color="auto" w:fill="auto"/>
            <w:noWrap/>
            <w:vAlign w:val="bottom"/>
            <w:hideMark/>
          </w:tcPr>
          <w:p w14:paraId="640CA557"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5</w:t>
            </w:r>
          </w:p>
        </w:tc>
        <w:tc>
          <w:tcPr>
            <w:tcW w:w="1580" w:type="dxa"/>
            <w:shd w:val="clear" w:color="auto" w:fill="auto"/>
            <w:noWrap/>
            <w:vAlign w:val="bottom"/>
            <w:hideMark/>
          </w:tcPr>
          <w:p w14:paraId="542FF6D6"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20</w:t>
            </w:r>
          </w:p>
        </w:tc>
        <w:tc>
          <w:tcPr>
            <w:tcW w:w="1220" w:type="dxa"/>
            <w:shd w:val="clear" w:color="auto" w:fill="auto"/>
            <w:noWrap/>
            <w:vAlign w:val="bottom"/>
            <w:hideMark/>
          </w:tcPr>
          <w:p w14:paraId="4F1D4FBA"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100</w:t>
            </w:r>
          </w:p>
        </w:tc>
      </w:tr>
      <w:tr w:rsidR="000A0F5E" w:rsidRPr="00B84468" w14:paraId="1489B456" w14:textId="77777777" w:rsidTr="00F551A9">
        <w:trPr>
          <w:trHeight w:val="255"/>
          <w:jc w:val="center"/>
        </w:trPr>
        <w:tc>
          <w:tcPr>
            <w:tcW w:w="2598" w:type="dxa"/>
            <w:shd w:val="clear" w:color="auto" w:fill="auto"/>
            <w:noWrap/>
            <w:vAlign w:val="bottom"/>
            <w:hideMark/>
          </w:tcPr>
          <w:p w14:paraId="34DF3EE6" w14:textId="77777777" w:rsidR="000A0F5E" w:rsidRPr="00B84468" w:rsidRDefault="000A0F5E" w:rsidP="000A0F5E">
            <w:pPr>
              <w:spacing w:after="0" w:line="240" w:lineRule="auto"/>
              <w:rPr>
                <w:rFonts w:ascii="Times New Roman" w:eastAsia="Times New Roman" w:hAnsi="Times New Roman" w:cs="Times New Roman"/>
              </w:rPr>
            </w:pPr>
            <w:proofErr w:type="spellStart"/>
            <w:r w:rsidRPr="00B84468">
              <w:rPr>
                <w:rFonts w:ascii="Times New Roman" w:eastAsia="Times New Roman" w:hAnsi="Times New Roman" w:cs="Times New Roman"/>
              </w:rPr>
              <w:t>Misc</w:t>
            </w:r>
            <w:proofErr w:type="spellEnd"/>
            <w:r w:rsidRPr="00B84468">
              <w:rPr>
                <w:rFonts w:ascii="Times New Roman" w:eastAsia="Times New Roman" w:hAnsi="Times New Roman" w:cs="Times New Roman"/>
              </w:rPr>
              <w:t xml:space="preserve"> electronics components</w:t>
            </w:r>
          </w:p>
        </w:tc>
        <w:tc>
          <w:tcPr>
            <w:tcW w:w="1360" w:type="dxa"/>
            <w:shd w:val="clear" w:color="auto" w:fill="auto"/>
            <w:noWrap/>
            <w:vAlign w:val="bottom"/>
            <w:hideMark/>
          </w:tcPr>
          <w:p w14:paraId="737CC422"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5</w:t>
            </w:r>
          </w:p>
        </w:tc>
        <w:tc>
          <w:tcPr>
            <w:tcW w:w="1580" w:type="dxa"/>
            <w:shd w:val="clear" w:color="auto" w:fill="auto"/>
            <w:noWrap/>
            <w:vAlign w:val="bottom"/>
            <w:hideMark/>
          </w:tcPr>
          <w:p w14:paraId="147D509A"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20</w:t>
            </w:r>
          </w:p>
        </w:tc>
        <w:tc>
          <w:tcPr>
            <w:tcW w:w="1220" w:type="dxa"/>
            <w:shd w:val="clear" w:color="auto" w:fill="auto"/>
            <w:noWrap/>
            <w:vAlign w:val="bottom"/>
            <w:hideMark/>
          </w:tcPr>
          <w:p w14:paraId="2689EE5A"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100</w:t>
            </w:r>
          </w:p>
        </w:tc>
      </w:tr>
      <w:tr w:rsidR="000A0F5E" w:rsidRPr="00B84468" w14:paraId="0BACF95B" w14:textId="77777777" w:rsidTr="00F551A9">
        <w:trPr>
          <w:trHeight w:val="255"/>
          <w:jc w:val="center"/>
        </w:trPr>
        <w:tc>
          <w:tcPr>
            <w:tcW w:w="2598" w:type="dxa"/>
            <w:shd w:val="clear" w:color="auto" w:fill="auto"/>
            <w:noWrap/>
            <w:vAlign w:val="bottom"/>
            <w:hideMark/>
          </w:tcPr>
          <w:p w14:paraId="01D7FF38"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Mold machining</w:t>
            </w:r>
          </w:p>
        </w:tc>
        <w:tc>
          <w:tcPr>
            <w:tcW w:w="1360" w:type="dxa"/>
            <w:shd w:val="clear" w:color="auto" w:fill="auto"/>
            <w:noWrap/>
            <w:vAlign w:val="bottom"/>
            <w:hideMark/>
          </w:tcPr>
          <w:p w14:paraId="5666AEC1"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w:t>
            </w:r>
          </w:p>
        </w:tc>
        <w:tc>
          <w:tcPr>
            <w:tcW w:w="1580" w:type="dxa"/>
            <w:shd w:val="clear" w:color="auto" w:fill="auto"/>
            <w:noWrap/>
            <w:vAlign w:val="bottom"/>
            <w:hideMark/>
          </w:tcPr>
          <w:p w14:paraId="3C4B10C9"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1000</w:t>
            </w:r>
          </w:p>
        </w:tc>
        <w:tc>
          <w:tcPr>
            <w:tcW w:w="1220" w:type="dxa"/>
            <w:shd w:val="clear" w:color="auto" w:fill="auto"/>
            <w:noWrap/>
            <w:vAlign w:val="bottom"/>
            <w:hideMark/>
          </w:tcPr>
          <w:p w14:paraId="26CFC45D"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1000</w:t>
            </w:r>
          </w:p>
        </w:tc>
      </w:tr>
      <w:tr w:rsidR="000A0F5E" w:rsidRPr="00B84468" w14:paraId="1ABF5C77" w14:textId="77777777" w:rsidTr="00F551A9">
        <w:trPr>
          <w:trHeight w:val="255"/>
          <w:jc w:val="center"/>
        </w:trPr>
        <w:tc>
          <w:tcPr>
            <w:tcW w:w="2598" w:type="dxa"/>
            <w:shd w:val="clear" w:color="auto" w:fill="auto"/>
            <w:noWrap/>
            <w:vAlign w:val="bottom"/>
            <w:hideMark/>
          </w:tcPr>
          <w:p w14:paraId="05E6DC2C"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Structural sheet goods</w:t>
            </w:r>
          </w:p>
        </w:tc>
        <w:tc>
          <w:tcPr>
            <w:tcW w:w="1360" w:type="dxa"/>
            <w:shd w:val="clear" w:color="auto" w:fill="auto"/>
            <w:noWrap/>
            <w:vAlign w:val="bottom"/>
            <w:hideMark/>
          </w:tcPr>
          <w:p w14:paraId="04993BBC"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w:t>
            </w:r>
          </w:p>
        </w:tc>
        <w:tc>
          <w:tcPr>
            <w:tcW w:w="1580" w:type="dxa"/>
            <w:shd w:val="clear" w:color="auto" w:fill="auto"/>
            <w:noWrap/>
            <w:vAlign w:val="bottom"/>
            <w:hideMark/>
          </w:tcPr>
          <w:p w14:paraId="0595542C"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w:t>
            </w:r>
          </w:p>
        </w:tc>
        <w:tc>
          <w:tcPr>
            <w:tcW w:w="1220" w:type="dxa"/>
            <w:shd w:val="clear" w:color="auto" w:fill="auto"/>
            <w:noWrap/>
            <w:vAlign w:val="bottom"/>
            <w:hideMark/>
          </w:tcPr>
          <w:p w14:paraId="4CCACA4A"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100</w:t>
            </w:r>
          </w:p>
        </w:tc>
      </w:tr>
      <w:tr w:rsidR="000A0F5E" w:rsidRPr="00B84468" w14:paraId="17ED1FDB" w14:textId="77777777" w:rsidTr="00F551A9">
        <w:trPr>
          <w:trHeight w:val="255"/>
          <w:jc w:val="center"/>
        </w:trPr>
        <w:tc>
          <w:tcPr>
            <w:tcW w:w="2598" w:type="dxa"/>
            <w:shd w:val="clear" w:color="auto" w:fill="auto"/>
            <w:noWrap/>
            <w:vAlign w:val="bottom"/>
            <w:hideMark/>
          </w:tcPr>
          <w:p w14:paraId="3A4B0411"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Stepper controller</w:t>
            </w:r>
          </w:p>
        </w:tc>
        <w:tc>
          <w:tcPr>
            <w:tcW w:w="1360" w:type="dxa"/>
            <w:shd w:val="clear" w:color="auto" w:fill="auto"/>
            <w:noWrap/>
            <w:vAlign w:val="bottom"/>
            <w:hideMark/>
          </w:tcPr>
          <w:p w14:paraId="6AE7DAE9"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6</w:t>
            </w:r>
          </w:p>
        </w:tc>
        <w:tc>
          <w:tcPr>
            <w:tcW w:w="1580" w:type="dxa"/>
            <w:shd w:val="clear" w:color="auto" w:fill="auto"/>
            <w:noWrap/>
            <w:vAlign w:val="bottom"/>
            <w:hideMark/>
          </w:tcPr>
          <w:p w14:paraId="5BC61B92"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20</w:t>
            </w:r>
          </w:p>
        </w:tc>
        <w:tc>
          <w:tcPr>
            <w:tcW w:w="1220" w:type="dxa"/>
            <w:shd w:val="clear" w:color="auto" w:fill="auto"/>
            <w:noWrap/>
            <w:vAlign w:val="bottom"/>
            <w:hideMark/>
          </w:tcPr>
          <w:p w14:paraId="5A1CA4DA"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120</w:t>
            </w:r>
          </w:p>
        </w:tc>
      </w:tr>
      <w:tr w:rsidR="000A0F5E" w:rsidRPr="00B84468" w14:paraId="2BB686D3" w14:textId="77777777" w:rsidTr="00F551A9">
        <w:trPr>
          <w:trHeight w:val="255"/>
          <w:jc w:val="center"/>
        </w:trPr>
        <w:tc>
          <w:tcPr>
            <w:tcW w:w="2598" w:type="dxa"/>
            <w:shd w:val="clear" w:color="auto" w:fill="auto"/>
            <w:noWrap/>
            <w:vAlign w:val="bottom"/>
            <w:hideMark/>
          </w:tcPr>
          <w:p w14:paraId="7EEBD42B"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Raspberry pi</w:t>
            </w:r>
          </w:p>
        </w:tc>
        <w:tc>
          <w:tcPr>
            <w:tcW w:w="1360" w:type="dxa"/>
            <w:shd w:val="clear" w:color="auto" w:fill="auto"/>
            <w:noWrap/>
            <w:vAlign w:val="bottom"/>
            <w:hideMark/>
          </w:tcPr>
          <w:p w14:paraId="38377DFE"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w:t>
            </w:r>
          </w:p>
        </w:tc>
        <w:tc>
          <w:tcPr>
            <w:tcW w:w="1580" w:type="dxa"/>
            <w:shd w:val="clear" w:color="auto" w:fill="auto"/>
            <w:noWrap/>
            <w:vAlign w:val="bottom"/>
            <w:hideMark/>
          </w:tcPr>
          <w:p w14:paraId="43E9433A"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40</w:t>
            </w:r>
          </w:p>
        </w:tc>
        <w:tc>
          <w:tcPr>
            <w:tcW w:w="1220" w:type="dxa"/>
            <w:shd w:val="clear" w:color="auto" w:fill="auto"/>
            <w:noWrap/>
            <w:vAlign w:val="bottom"/>
            <w:hideMark/>
          </w:tcPr>
          <w:p w14:paraId="66C4EC9F"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40</w:t>
            </w:r>
          </w:p>
        </w:tc>
      </w:tr>
      <w:tr w:rsidR="000A0F5E" w:rsidRPr="00B84468" w14:paraId="773EBE29" w14:textId="77777777" w:rsidTr="00F551A9">
        <w:trPr>
          <w:trHeight w:val="255"/>
          <w:jc w:val="center"/>
        </w:trPr>
        <w:tc>
          <w:tcPr>
            <w:tcW w:w="2598" w:type="dxa"/>
            <w:shd w:val="clear" w:color="auto" w:fill="auto"/>
            <w:noWrap/>
            <w:vAlign w:val="bottom"/>
            <w:hideMark/>
          </w:tcPr>
          <w:p w14:paraId="145F182F"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Reflector material</w:t>
            </w:r>
          </w:p>
        </w:tc>
        <w:tc>
          <w:tcPr>
            <w:tcW w:w="1360" w:type="dxa"/>
            <w:shd w:val="clear" w:color="auto" w:fill="auto"/>
            <w:noWrap/>
            <w:vAlign w:val="bottom"/>
            <w:hideMark/>
          </w:tcPr>
          <w:p w14:paraId="1F2F7A26"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w:t>
            </w:r>
          </w:p>
        </w:tc>
        <w:tc>
          <w:tcPr>
            <w:tcW w:w="1580" w:type="dxa"/>
            <w:shd w:val="clear" w:color="auto" w:fill="auto"/>
            <w:noWrap/>
            <w:vAlign w:val="bottom"/>
            <w:hideMark/>
          </w:tcPr>
          <w:p w14:paraId="7B6DCAAF"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200</w:t>
            </w:r>
          </w:p>
        </w:tc>
        <w:tc>
          <w:tcPr>
            <w:tcW w:w="1220" w:type="dxa"/>
            <w:shd w:val="clear" w:color="auto" w:fill="auto"/>
            <w:noWrap/>
            <w:vAlign w:val="bottom"/>
            <w:hideMark/>
          </w:tcPr>
          <w:p w14:paraId="3E059555"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200</w:t>
            </w:r>
          </w:p>
        </w:tc>
      </w:tr>
      <w:tr w:rsidR="000A0F5E" w:rsidRPr="00B84468" w14:paraId="3AC7640B" w14:textId="77777777" w:rsidTr="00F551A9">
        <w:trPr>
          <w:trHeight w:val="255"/>
          <w:jc w:val="center"/>
        </w:trPr>
        <w:tc>
          <w:tcPr>
            <w:tcW w:w="2598" w:type="dxa"/>
            <w:shd w:val="clear" w:color="auto" w:fill="auto"/>
            <w:noWrap/>
            <w:vAlign w:val="bottom"/>
            <w:hideMark/>
          </w:tcPr>
          <w:p w14:paraId="3D121465" w14:textId="77777777" w:rsidR="000A0F5E" w:rsidRPr="00B84468" w:rsidRDefault="000A0F5E" w:rsidP="000A0F5E">
            <w:pPr>
              <w:spacing w:after="0" w:line="240" w:lineRule="auto"/>
              <w:rPr>
                <w:rFonts w:ascii="Times New Roman" w:eastAsia="Times New Roman" w:hAnsi="Times New Roman" w:cs="Times New Roman"/>
              </w:rPr>
            </w:pPr>
            <w:r w:rsidRPr="00B84468">
              <w:rPr>
                <w:rFonts w:ascii="Times New Roman" w:eastAsia="Times New Roman" w:hAnsi="Times New Roman" w:cs="Times New Roman"/>
              </w:rPr>
              <w:t>Instrument Computer</w:t>
            </w:r>
          </w:p>
        </w:tc>
        <w:tc>
          <w:tcPr>
            <w:tcW w:w="1360" w:type="dxa"/>
            <w:shd w:val="clear" w:color="auto" w:fill="auto"/>
            <w:noWrap/>
            <w:vAlign w:val="bottom"/>
            <w:hideMark/>
          </w:tcPr>
          <w:p w14:paraId="79A536F0" w14:textId="77777777" w:rsidR="000A0F5E" w:rsidRPr="00B84468" w:rsidRDefault="00CD4568" w:rsidP="000A0F5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580" w:type="dxa"/>
            <w:shd w:val="clear" w:color="auto" w:fill="auto"/>
            <w:noWrap/>
            <w:vAlign w:val="bottom"/>
            <w:hideMark/>
          </w:tcPr>
          <w:p w14:paraId="523983A2" w14:textId="77777777" w:rsidR="000A0F5E" w:rsidRPr="00B84468" w:rsidRDefault="000A0F5E" w:rsidP="000A0F5E">
            <w:pPr>
              <w:spacing w:after="0" w:line="240" w:lineRule="auto"/>
              <w:jc w:val="right"/>
              <w:rPr>
                <w:rFonts w:ascii="Times New Roman" w:eastAsia="Times New Roman" w:hAnsi="Times New Roman" w:cs="Times New Roman"/>
              </w:rPr>
            </w:pPr>
            <w:r w:rsidRPr="00B84468">
              <w:rPr>
                <w:rFonts w:ascii="Times New Roman" w:eastAsia="Times New Roman" w:hAnsi="Times New Roman" w:cs="Times New Roman"/>
              </w:rPr>
              <w:t>1000</w:t>
            </w:r>
          </w:p>
        </w:tc>
        <w:tc>
          <w:tcPr>
            <w:tcW w:w="1220" w:type="dxa"/>
            <w:shd w:val="clear" w:color="auto" w:fill="auto"/>
            <w:noWrap/>
            <w:vAlign w:val="bottom"/>
            <w:hideMark/>
          </w:tcPr>
          <w:p w14:paraId="037BADCE" w14:textId="77777777" w:rsidR="000A0F5E" w:rsidRPr="00B84468" w:rsidRDefault="00CD4568" w:rsidP="000A0F5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r w:rsidR="000A0F5E" w:rsidRPr="00B84468">
              <w:rPr>
                <w:rFonts w:ascii="Times New Roman" w:eastAsia="Times New Roman" w:hAnsi="Times New Roman" w:cs="Times New Roman"/>
              </w:rPr>
              <w:t>000</w:t>
            </w:r>
          </w:p>
        </w:tc>
      </w:tr>
      <w:tr w:rsidR="000A0F5E" w:rsidRPr="00B84468" w14:paraId="0C69B425" w14:textId="77777777" w:rsidTr="00F551A9">
        <w:trPr>
          <w:trHeight w:val="255"/>
          <w:jc w:val="center"/>
        </w:trPr>
        <w:tc>
          <w:tcPr>
            <w:tcW w:w="2598" w:type="dxa"/>
            <w:shd w:val="clear" w:color="auto" w:fill="auto"/>
            <w:noWrap/>
            <w:vAlign w:val="bottom"/>
            <w:hideMark/>
          </w:tcPr>
          <w:p w14:paraId="0E55DA48" w14:textId="77777777" w:rsidR="000A0F5E" w:rsidRPr="00B84468" w:rsidRDefault="00AF14BE" w:rsidP="000A0F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Mount </w:t>
            </w:r>
            <w:r w:rsidR="000A0F5E" w:rsidRPr="00B84468">
              <w:rPr>
                <w:rFonts w:ascii="Times New Roman" w:eastAsia="Times New Roman" w:hAnsi="Times New Roman" w:cs="Times New Roman"/>
              </w:rPr>
              <w:t>Machining</w:t>
            </w:r>
          </w:p>
        </w:tc>
        <w:tc>
          <w:tcPr>
            <w:tcW w:w="1360" w:type="dxa"/>
            <w:shd w:val="clear" w:color="auto" w:fill="auto"/>
            <w:noWrap/>
            <w:vAlign w:val="bottom"/>
            <w:hideMark/>
          </w:tcPr>
          <w:p w14:paraId="0EA3BF4C" w14:textId="77777777" w:rsidR="000A0F5E" w:rsidRPr="00B84468" w:rsidRDefault="000A0F5E" w:rsidP="000A0F5E">
            <w:pPr>
              <w:spacing w:after="0" w:line="240" w:lineRule="auto"/>
              <w:rPr>
                <w:rFonts w:ascii="Times New Roman" w:eastAsia="Times New Roman" w:hAnsi="Times New Roman" w:cs="Times New Roman"/>
              </w:rPr>
            </w:pPr>
          </w:p>
        </w:tc>
        <w:tc>
          <w:tcPr>
            <w:tcW w:w="1580" w:type="dxa"/>
            <w:shd w:val="clear" w:color="auto" w:fill="auto"/>
            <w:noWrap/>
            <w:vAlign w:val="bottom"/>
            <w:hideMark/>
          </w:tcPr>
          <w:p w14:paraId="3AEE707F" w14:textId="77777777" w:rsidR="000A0F5E" w:rsidRPr="00B84468" w:rsidRDefault="000A0F5E" w:rsidP="000A0F5E">
            <w:pPr>
              <w:spacing w:after="0" w:line="240" w:lineRule="auto"/>
              <w:rPr>
                <w:rFonts w:ascii="Times New Roman" w:eastAsia="Times New Roman" w:hAnsi="Times New Roman" w:cs="Times New Roman"/>
              </w:rPr>
            </w:pPr>
          </w:p>
        </w:tc>
        <w:tc>
          <w:tcPr>
            <w:tcW w:w="1220" w:type="dxa"/>
            <w:shd w:val="clear" w:color="auto" w:fill="auto"/>
            <w:noWrap/>
            <w:vAlign w:val="bottom"/>
            <w:hideMark/>
          </w:tcPr>
          <w:p w14:paraId="685E8037" w14:textId="77777777" w:rsidR="000A0F5E" w:rsidRPr="00B84468" w:rsidRDefault="00AF14BE" w:rsidP="000A0F5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r w:rsidR="000A0F5E" w:rsidRPr="00B84468">
              <w:rPr>
                <w:rFonts w:ascii="Times New Roman" w:eastAsia="Times New Roman" w:hAnsi="Times New Roman" w:cs="Times New Roman"/>
              </w:rPr>
              <w:t>000</w:t>
            </w:r>
          </w:p>
        </w:tc>
      </w:tr>
      <w:tr w:rsidR="000A0F5E" w:rsidRPr="00F551A9" w14:paraId="50568521" w14:textId="77777777" w:rsidTr="00F551A9">
        <w:trPr>
          <w:trHeight w:val="255"/>
          <w:jc w:val="center"/>
        </w:trPr>
        <w:tc>
          <w:tcPr>
            <w:tcW w:w="2598" w:type="dxa"/>
            <w:shd w:val="clear" w:color="auto" w:fill="8DB3E2" w:themeFill="text2" w:themeFillTint="66"/>
            <w:noWrap/>
            <w:vAlign w:val="bottom"/>
            <w:hideMark/>
          </w:tcPr>
          <w:p w14:paraId="4E30B413" w14:textId="77777777" w:rsidR="000A0F5E" w:rsidRPr="00F551A9" w:rsidRDefault="000A0F5E" w:rsidP="000A0F5E">
            <w:pPr>
              <w:spacing w:after="0" w:line="240" w:lineRule="auto"/>
              <w:rPr>
                <w:rFonts w:ascii="Times New Roman" w:eastAsia="Times New Roman" w:hAnsi="Times New Roman" w:cs="Times New Roman"/>
                <w:b/>
              </w:rPr>
            </w:pPr>
          </w:p>
        </w:tc>
        <w:tc>
          <w:tcPr>
            <w:tcW w:w="1360" w:type="dxa"/>
            <w:shd w:val="clear" w:color="auto" w:fill="8DB3E2" w:themeFill="text2" w:themeFillTint="66"/>
            <w:noWrap/>
            <w:vAlign w:val="bottom"/>
            <w:hideMark/>
          </w:tcPr>
          <w:p w14:paraId="3D79256E" w14:textId="77777777" w:rsidR="000A0F5E" w:rsidRPr="00F551A9" w:rsidRDefault="000A0F5E" w:rsidP="000A0F5E">
            <w:pPr>
              <w:spacing w:after="0" w:line="240" w:lineRule="auto"/>
              <w:rPr>
                <w:rFonts w:ascii="Times New Roman" w:eastAsia="Times New Roman" w:hAnsi="Times New Roman" w:cs="Times New Roman"/>
                <w:b/>
              </w:rPr>
            </w:pPr>
          </w:p>
        </w:tc>
        <w:tc>
          <w:tcPr>
            <w:tcW w:w="1580" w:type="dxa"/>
            <w:shd w:val="clear" w:color="auto" w:fill="8DB3E2" w:themeFill="text2" w:themeFillTint="66"/>
            <w:noWrap/>
            <w:vAlign w:val="bottom"/>
            <w:hideMark/>
          </w:tcPr>
          <w:p w14:paraId="6B9DAF58" w14:textId="77777777" w:rsidR="000A0F5E" w:rsidRPr="00F551A9" w:rsidRDefault="000A0F5E" w:rsidP="000A0F5E">
            <w:pPr>
              <w:spacing w:after="0" w:line="240" w:lineRule="auto"/>
              <w:jc w:val="right"/>
              <w:rPr>
                <w:rFonts w:ascii="Times New Roman" w:eastAsia="Times New Roman" w:hAnsi="Times New Roman" w:cs="Times New Roman"/>
                <w:b/>
              </w:rPr>
            </w:pPr>
            <w:r w:rsidRPr="00F551A9">
              <w:rPr>
                <w:rFonts w:ascii="Times New Roman" w:eastAsia="Times New Roman" w:hAnsi="Times New Roman" w:cs="Times New Roman"/>
                <w:b/>
              </w:rPr>
              <w:t>Total</w:t>
            </w:r>
          </w:p>
        </w:tc>
        <w:tc>
          <w:tcPr>
            <w:tcW w:w="1220" w:type="dxa"/>
            <w:shd w:val="clear" w:color="auto" w:fill="8DB3E2" w:themeFill="text2" w:themeFillTint="66"/>
            <w:noWrap/>
            <w:vAlign w:val="bottom"/>
            <w:hideMark/>
          </w:tcPr>
          <w:p w14:paraId="1B5CC0A0" w14:textId="77777777" w:rsidR="000A0F5E" w:rsidRPr="00F551A9" w:rsidRDefault="00AF14BE" w:rsidP="000A0F5E">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13</w:t>
            </w:r>
            <w:r w:rsidR="000A0F5E" w:rsidRPr="00F551A9">
              <w:rPr>
                <w:rFonts w:ascii="Times New Roman" w:eastAsia="Times New Roman" w:hAnsi="Times New Roman" w:cs="Times New Roman"/>
                <w:b/>
              </w:rPr>
              <w:t>,160</w:t>
            </w:r>
          </w:p>
        </w:tc>
      </w:tr>
    </w:tbl>
    <w:p w14:paraId="223E1603" w14:textId="77777777" w:rsidR="00E60F83" w:rsidRPr="00B84468" w:rsidRDefault="00E60F83" w:rsidP="00927FF7">
      <w:pPr>
        <w:autoSpaceDE w:val="0"/>
        <w:autoSpaceDN w:val="0"/>
        <w:adjustRightInd w:val="0"/>
        <w:spacing w:after="0" w:line="240" w:lineRule="auto"/>
        <w:rPr>
          <w:rFonts w:ascii="Times New Roman" w:hAnsi="Times New Roman" w:cs="Times New Roman"/>
          <w:b/>
          <w:bCs/>
        </w:rPr>
      </w:pPr>
    </w:p>
    <w:p w14:paraId="42DF2E75" w14:textId="77777777" w:rsidR="00927FF7" w:rsidRPr="00B84468" w:rsidRDefault="00927FF7" w:rsidP="00927FF7">
      <w:pPr>
        <w:autoSpaceDE w:val="0"/>
        <w:autoSpaceDN w:val="0"/>
        <w:adjustRightInd w:val="0"/>
        <w:spacing w:after="0" w:line="240" w:lineRule="auto"/>
        <w:rPr>
          <w:rFonts w:ascii="Times New Roman" w:hAnsi="Times New Roman" w:cs="Times New Roman"/>
          <w:b/>
          <w:bCs/>
        </w:rPr>
      </w:pPr>
      <w:r w:rsidRPr="00B84468">
        <w:rPr>
          <w:rFonts w:ascii="Times New Roman" w:hAnsi="Times New Roman" w:cs="Times New Roman"/>
          <w:b/>
          <w:bCs/>
        </w:rPr>
        <w:t>TRAVEL</w:t>
      </w:r>
    </w:p>
    <w:p w14:paraId="07060F48" w14:textId="77777777" w:rsidR="006A7E76" w:rsidRPr="00B84468" w:rsidRDefault="006A7E76" w:rsidP="00927FF7">
      <w:pPr>
        <w:autoSpaceDE w:val="0"/>
        <w:autoSpaceDN w:val="0"/>
        <w:adjustRightInd w:val="0"/>
        <w:spacing w:after="0" w:line="240" w:lineRule="auto"/>
        <w:rPr>
          <w:rFonts w:ascii="Times New Roman" w:hAnsi="Times New Roman" w:cs="Times New Roman"/>
        </w:rPr>
      </w:pPr>
    </w:p>
    <w:p w14:paraId="0E84E94B" w14:textId="77777777" w:rsidR="00BA4D4C" w:rsidRPr="00B84468" w:rsidRDefault="000A0F5E" w:rsidP="000A0F5E">
      <w:pPr>
        <w:autoSpaceDE w:val="0"/>
        <w:autoSpaceDN w:val="0"/>
        <w:adjustRightInd w:val="0"/>
        <w:spacing w:after="0" w:line="240" w:lineRule="auto"/>
        <w:contextualSpacing/>
        <w:rPr>
          <w:rFonts w:ascii="Times New Roman" w:hAnsi="Times New Roman" w:cs="Times New Roman"/>
        </w:rPr>
      </w:pPr>
      <w:r w:rsidRPr="00B84468">
        <w:rPr>
          <w:rFonts w:ascii="Times New Roman" w:hAnsi="Times New Roman" w:cs="Times New Roman"/>
        </w:rPr>
        <w:t>The only travel budgeted for the UA is the manda</w:t>
      </w:r>
      <w:r w:rsidR="00016436" w:rsidRPr="00B84468">
        <w:rPr>
          <w:rFonts w:ascii="Times New Roman" w:hAnsi="Times New Roman" w:cs="Times New Roman"/>
        </w:rPr>
        <w:t>tory tri</w:t>
      </w:r>
      <w:r w:rsidRPr="00B84468">
        <w:rPr>
          <w:rFonts w:ascii="Times New Roman" w:hAnsi="Times New Roman" w:cs="Times New Roman"/>
        </w:rPr>
        <w:t>p</w:t>
      </w:r>
      <w:r w:rsidR="00CE2CC7">
        <w:rPr>
          <w:rFonts w:ascii="Times New Roman" w:hAnsi="Times New Roman" w:cs="Times New Roman"/>
        </w:rPr>
        <w:t>s</w:t>
      </w:r>
      <w:r w:rsidRPr="00B84468">
        <w:rPr>
          <w:rFonts w:ascii="Times New Roman" w:hAnsi="Times New Roman" w:cs="Times New Roman"/>
        </w:rPr>
        <w:t xml:space="preserve"> to the N</w:t>
      </w:r>
      <w:r w:rsidR="00016436" w:rsidRPr="00B84468">
        <w:rPr>
          <w:rFonts w:ascii="Times New Roman" w:hAnsi="Times New Roman" w:cs="Times New Roman"/>
        </w:rPr>
        <w:t>IAC Sym</w:t>
      </w:r>
      <w:r w:rsidRPr="00B84468">
        <w:rPr>
          <w:rFonts w:ascii="Times New Roman" w:hAnsi="Times New Roman" w:cs="Times New Roman"/>
        </w:rPr>
        <w:t xml:space="preserve">posium in </w:t>
      </w:r>
      <w:r w:rsidR="00CE2CC7">
        <w:rPr>
          <w:rFonts w:ascii="Times New Roman" w:hAnsi="Times New Roman" w:cs="Times New Roman"/>
        </w:rPr>
        <w:t xml:space="preserve">2014 and </w:t>
      </w:r>
      <w:r w:rsidRPr="00B84468">
        <w:rPr>
          <w:rFonts w:ascii="Times New Roman" w:hAnsi="Times New Roman" w:cs="Times New Roman"/>
        </w:rPr>
        <w:t>2015.</w:t>
      </w:r>
      <w:r w:rsidR="00F551A9">
        <w:rPr>
          <w:rFonts w:ascii="Times New Roman" w:hAnsi="Times New Roman" w:cs="Times New Roman"/>
        </w:rPr>
        <w:t xml:space="preserve">  </w:t>
      </w:r>
      <w:r w:rsidR="004C560F" w:rsidRPr="00B84468">
        <w:rPr>
          <w:rFonts w:ascii="Times New Roman" w:hAnsi="Times New Roman" w:cs="Times New Roman"/>
        </w:rPr>
        <w:t>The cost estimate for the basic trip is</w:t>
      </w:r>
      <w:r w:rsidR="00016436" w:rsidRPr="00B84468">
        <w:rPr>
          <w:rFonts w:ascii="Times New Roman" w:hAnsi="Times New Roman" w:cs="Times New Roman"/>
        </w:rPr>
        <w:t xml:space="preserve"> described in detail in Table B4</w:t>
      </w:r>
      <w:r w:rsidR="004C560F" w:rsidRPr="00B84468">
        <w:rPr>
          <w:rFonts w:ascii="Times New Roman" w:hAnsi="Times New Roman" w:cs="Times New Roman"/>
        </w:rPr>
        <w:t>.</w:t>
      </w:r>
      <w:r w:rsidR="00927FF7" w:rsidRPr="00B84468">
        <w:rPr>
          <w:rFonts w:ascii="Times New Roman" w:hAnsi="Times New Roman" w:cs="Times New Roman"/>
        </w:rPr>
        <w:t xml:space="preserve"> </w:t>
      </w:r>
    </w:p>
    <w:p w14:paraId="1BF69533" w14:textId="77777777" w:rsidR="00BA4D4C" w:rsidRPr="00B84468" w:rsidRDefault="00016436" w:rsidP="00F551A9">
      <w:pPr>
        <w:autoSpaceDE w:val="0"/>
        <w:autoSpaceDN w:val="0"/>
        <w:adjustRightInd w:val="0"/>
        <w:spacing w:before="120" w:after="120" w:line="240" w:lineRule="auto"/>
        <w:ind w:left="720" w:hanging="720"/>
        <w:rPr>
          <w:rFonts w:ascii="Times New Roman" w:hAnsi="Times New Roman" w:cs="Times New Roman"/>
          <w:b/>
        </w:rPr>
      </w:pPr>
      <w:r w:rsidRPr="00B84468">
        <w:rPr>
          <w:rFonts w:ascii="Times New Roman" w:hAnsi="Times New Roman" w:cs="Times New Roman"/>
          <w:b/>
        </w:rPr>
        <w:t>Table B4:</w:t>
      </w:r>
      <w:r w:rsidR="00BA4D4C" w:rsidRPr="00B84468">
        <w:rPr>
          <w:rFonts w:ascii="Times New Roman" w:hAnsi="Times New Roman" w:cs="Times New Roman"/>
          <w:b/>
        </w:rPr>
        <w:t xml:space="preserve"> Travel</w:t>
      </w:r>
    </w:p>
    <w:tbl>
      <w:tblPr>
        <w:tblW w:w="6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3538"/>
      </w:tblGrid>
      <w:tr w:rsidR="000A0F5E" w:rsidRPr="00B84468" w14:paraId="035B7ECC" w14:textId="77777777" w:rsidTr="00F551A9">
        <w:trPr>
          <w:trHeight w:val="288"/>
          <w:jc w:val="center"/>
        </w:trPr>
        <w:tc>
          <w:tcPr>
            <w:tcW w:w="2160" w:type="dxa"/>
            <w:shd w:val="clear" w:color="auto" w:fill="8DB3E2" w:themeFill="text2" w:themeFillTint="66"/>
            <w:noWrap/>
            <w:vAlign w:val="bottom"/>
            <w:hideMark/>
          </w:tcPr>
          <w:p w14:paraId="5DC68CC8" w14:textId="77777777" w:rsidR="000A0F5E" w:rsidRPr="00F551A9" w:rsidRDefault="000A0F5E" w:rsidP="00F551A9">
            <w:pPr>
              <w:spacing w:after="0" w:line="240" w:lineRule="auto"/>
              <w:jc w:val="center"/>
              <w:rPr>
                <w:rFonts w:ascii="Times New Roman" w:eastAsia="Times New Roman" w:hAnsi="Times New Roman" w:cs="Times New Roman"/>
                <w:b/>
                <w:color w:val="000000"/>
              </w:rPr>
            </w:pPr>
            <w:r w:rsidRPr="00F551A9">
              <w:rPr>
                <w:rFonts w:ascii="Times New Roman" w:eastAsia="Times New Roman" w:hAnsi="Times New Roman" w:cs="Times New Roman"/>
                <w:b/>
                <w:color w:val="000000"/>
              </w:rPr>
              <w:t>Travel</w:t>
            </w:r>
          </w:p>
        </w:tc>
        <w:tc>
          <w:tcPr>
            <w:tcW w:w="2880" w:type="dxa"/>
            <w:shd w:val="clear" w:color="auto" w:fill="8DB3E2" w:themeFill="text2" w:themeFillTint="66"/>
            <w:noWrap/>
            <w:vAlign w:val="bottom"/>
            <w:hideMark/>
          </w:tcPr>
          <w:p w14:paraId="2513CAE5" w14:textId="77777777" w:rsidR="000A0F5E" w:rsidRPr="00F551A9" w:rsidRDefault="00D80F12" w:rsidP="00F551A9">
            <w:pPr>
              <w:spacing w:after="0" w:line="240" w:lineRule="auto"/>
              <w:jc w:val="center"/>
              <w:rPr>
                <w:rFonts w:ascii="Times New Roman" w:eastAsia="Times New Roman" w:hAnsi="Times New Roman" w:cs="Times New Roman"/>
                <w:b/>
                <w:color w:val="000000"/>
              </w:rPr>
            </w:pPr>
            <w:r w:rsidRPr="00F551A9">
              <w:rPr>
                <w:rFonts w:ascii="Times New Roman" w:eastAsia="Times New Roman" w:hAnsi="Times New Roman" w:cs="Times New Roman"/>
                <w:b/>
                <w:color w:val="000000"/>
              </w:rPr>
              <w:t>2014</w:t>
            </w:r>
            <w:r w:rsidR="00A65803" w:rsidRPr="00F551A9">
              <w:rPr>
                <w:rFonts w:ascii="Times New Roman" w:eastAsia="Times New Roman" w:hAnsi="Times New Roman" w:cs="Times New Roman"/>
                <w:b/>
                <w:color w:val="000000"/>
              </w:rPr>
              <w:t xml:space="preserve"> (1)</w:t>
            </w:r>
            <w:r w:rsidRPr="00F551A9">
              <w:rPr>
                <w:rFonts w:ascii="Times New Roman" w:eastAsia="Times New Roman" w:hAnsi="Times New Roman" w:cs="Times New Roman"/>
                <w:b/>
                <w:color w:val="000000"/>
              </w:rPr>
              <w:t xml:space="preserve">, </w:t>
            </w:r>
            <w:r w:rsidR="000A0F5E" w:rsidRPr="00F551A9">
              <w:rPr>
                <w:rFonts w:ascii="Times New Roman" w:eastAsia="Times New Roman" w:hAnsi="Times New Roman" w:cs="Times New Roman"/>
                <w:b/>
                <w:color w:val="000000"/>
              </w:rPr>
              <w:t>2015</w:t>
            </w:r>
            <w:r w:rsidR="00A65803" w:rsidRPr="00F551A9">
              <w:rPr>
                <w:rFonts w:ascii="Times New Roman" w:eastAsia="Times New Roman" w:hAnsi="Times New Roman" w:cs="Times New Roman"/>
                <w:b/>
                <w:color w:val="000000"/>
              </w:rPr>
              <w:t xml:space="preserve"> (1)</w:t>
            </w:r>
          </w:p>
        </w:tc>
      </w:tr>
      <w:tr w:rsidR="000A0F5E" w:rsidRPr="00F551A9" w14:paraId="1819B63C" w14:textId="77777777" w:rsidTr="00F551A9">
        <w:trPr>
          <w:trHeight w:val="288"/>
          <w:jc w:val="center"/>
        </w:trPr>
        <w:tc>
          <w:tcPr>
            <w:tcW w:w="2160" w:type="dxa"/>
            <w:shd w:val="clear" w:color="auto" w:fill="auto"/>
            <w:noWrap/>
            <w:vAlign w:val="bottom"/>
            <w:hideMark/>
          </w:tcPr>
          <w:p w14:paraId="681C1626" w14:textId="77777777" w:rsidR="000A0F5E" w:rsidRPr="00F551A9" w:rsidRDefault="000A0F5E" w:rsidP="00F551A9">
            <w:pPr>
              <w:spacing w:after="0" w:line="240" w:lineRule="auto"/>
              <w:jc w:val="center"/>
              <w:rPr>
                <w:rFonts w:ascii="Times New Roman" w:eastAsia="Times New Roman" w:hAnsi="Times New Roman" w:cs="Times New Roman"/>
                <w:i/>
                <w:color w:val="000000"/>
              </w:rPr>
            </w:pPr>
            <w:r w:rsidRPr="00F551A9">
              <w:rPr>
                <w:rFonts w:ascii="Times New Roman" w:eastAsia="Times New Roman" w:hAnsi="Times New Roman" w:cs="Times New Roman"/>
                <w:i/>
                <w:color w:val="000000"/>
              </w:rPr>
              <w:t>Destination</w:t>
            </w:r>
          </w:p>
        </w:tc>
        <w:tc>
          <w:tcPr>
            <w:tcW w:w="2880" w:type="dxa"/>
            <w:shd w:val="clear" w:color="auto" w:fill="auto"/>
            <w:noWrap/>
            <w:vAlign w:val="bottom"/>
            <w:hideMark/>
          </w:tcPr>
          <w:p w14:paraId="188A98EF" w14:textId="77777777" w:rsidR="000A0F5E" w:rsidRPr="00F551A9" w:rsidRDefault="00A65803" w:rsidP="00F551A9">
            <w:pPr>
              <w:spacing w:after="0" w:line="240" w:lineRule="auto"/>
              <w:jc w:val="center"/>
              <w:rPr>
                <w:rFonts w:ascii="Times New Roman" w:eastAsia="Times New Roman" w:hAnsi="Times New Roman" w:cs="Times New Roman"/>
                <w:i/>
                <w:color w:val="000000"/>
              </w:rPr>
            </w:pPr>
            <w:r w:rsidRPr="00F551A9">
              <w:rPr>
                <w:rFonts w:ascii="Times New Roman" w:eastAsia="Times New Roman" w:hAnsi="Times New Roman" w:cs="Times New Roman"/>
                <w:i/>
                <w:color w:val="000000"/>
              </w:rPr>
              <w:t xml:space="preserve">2- </w:t>
            </w:r>
            <w:r w:rsidR="00744722" w:rsidRPr="00F551A9">
              <w:rPr>
                <w:rFonts w:ascii="Times New Roman" w:eastAsia="Times New Roman" w:hAnsi="Times New Roman" w:cs="Times New Roman"/>
                <w:i/>
                <w:color w:val="000000"/>
              </w:rPr>
              <w:t>NIAC Meetings</w:t>
            </w:r>
          </w:p>
        </w:tc>
      </w:tr>
      <w:tr w:rsidR="000A0F5E" w:rsidRPr="00B84468" w14:paraId="2E1BB0AE" w14:textId="77777777" w:rsidTr="00F551A9">
        <w:trPr>
          <w:trHeight w:val="288"/>
          <w:jc w:val="center"/>
        </w:trPr>
        <w:tc>
          <w:tcPr>
            <w:tcW w:w="2160" w:type="dxa"/>
            <w:shd w:val="clear" w:color="auto" w:fill="auto"/>
            <w:noWrap/>
            <w:vAlign w:val="bottom"/>
            <w:hideMark/>
          </w:tcPr>
          <w:p w14:paraId="2D70D21F" w14:textId="77777777" w:rsidR="000A0F5E" w:rsidRPr="00B84468" w:rsidRDefault="000A0F5E" w:rsidP="00F551A9">
            <w:pPr>
              <w:spacing w:after="0" w:line="240" w:lineRule="auto"/>
              <w:jc w:val="right"/>
              <w:rPr>
                <w:rFonts w:ascii="Times New Roman" w:eastAsia="Times New Roman" w:hAnsi="Times New Roman" w:cs="Times New Roman"/>
                <w:color w:val="000000"/>
              </w:rPr>
            </w:pPr>
            <w:r w:rsidRPr="00B84468">
              <w:rPr>
                <w:rFonts w:ascii="Times New Roman" w:eastAsia="Times New Roman" w:hAnsi="Times New Roman" w:cs="Times New Roman"/>
                <w:color w:val="000000"/>
              </w:rPr>
              <w:t>Airfare</w:t>
            </w:r>
          </w:p>
        </w:tc>
        <w:tc>
          <w:tcPr>
            <w:tcW w:w="2880" w:type="dxa"/>
            <w:shd w:val="clear" w:color="auto" w:fill="auto"/>
            <w:noWrap/>
            <w:vAlign w:val="bottom"/>
            <w:hideMark/>
          </w:tcPr>
          <w:p w14:paraId="5C39BD30" w14:textId="77777777" w:rsidR="000A0F5E" w:rsidRPr="00B84468" w:rsidRDefault="00744722" w:rsidP="00F551A9">
            <w:pPr>
              <w:spacing w:after="0" w:line="240" w:lineRule="auto"/>
              <w:jc w:val="center"/>
              <w:rPr>
                <w:rFonts w:ascii="Times New Roman" w:eastAsia="Times New Roman" w:hAnsi="Times New Roman" w:cs="Times New Roman"/>
                <w:color w:val="000080"/>
              </w:rPr>
            </w:pPr>
            <w:r w:rsidRPr="00B84468">
              <w:rPr>
                <w:rFonts w:ascii="Times New Roman" w:eastAsia="Times New Roman" w:hAnsi="Times New Roman" w:cs="Times New Roman"/>
              </w:rPr>
              <w:t xml:space="preserve">2 x </w:t>
            </w:r>
            <w:r w:rsidR="00FD20F4" w:rsidRPr="00B84468">
              <w:rPr>
                <w:rFonts w:ascii="Times New Roman" w:eastAsia="Times New Roman" w:hAnsi="Times New Roman" w:cs="Times New Roman"/>
              </w:rPr>
              <w:t>450</w:t>
            </w:r>
          </w:p>
        </w:tc>
      </w:tr>
      <w:tr w:rsidR="000A0F5E" w:rsidRPr="00B84468" w14:paraId="2DC52F55" w14:textId="77777777" w:rsidTr="00F551A9">
        <w:trPr>
          <w:trHeight w:val="288"/>
          <w:jc w:val="center"/>
        </w:trPr>
        <w:tc>
          <w:tcPr>
            <w:tcW w:w="2160" w:type="dxa"/>
            <w:shd w:val="clear" w:color="auto" w:fill="auto"/>
            <w:noWrap/>
            <w:vAlign w:val="bottom"/>
            <w:hideMark/>
          </w:tcPr>
          <w:p w14:paraId="7755DFAB" w14:textId="77777777" w:rsidR="000A0F5E" w:rsidRPr="00B84468" w:rsidRDefault="000A0F5E" w:rsidP="00F551A9">
            <w:pPr>
              <w:spacing w:after="0" w:line="240" w:lineRule="auto"/>
              <w:jc w:val="right"/>
              <w:rPr>
                <w:rFonts w:ascii="Times New Roman" w:eastAsia="Times New Roman" w:hAnsi="Times New Roman" w:cs="Times New Roman"/>
                <w:color w:val="000000"/>
              </w:rPr>
            </w:pPr>
            <w:r w:rsidRPr="00B84468">
              <w:rPr>
                <w:rFonts w:ascii="Times New Roman" w:eastAsia="Times New Roman" w:hAnsi="Times New Roman" w:cs="Times New Roman"/>
                <w:color w:val="000000"/>
              </w:rPr>
              <w:t>Lodging</w:t>
            </w:r>
          </w:p>
        </w:tc>
        <w:tc>
          <w:tcPr>
            <w:tcW w:w="2880" w:type="dxa"/>
            <w:shd w:val="clear" w:color="auto" w:fill="auto"/>
            <w:noWrap/>
            <w:vAlign w:val="bottom"/>
            <w:hideMark/>
          </w:tcPr>
          <w:p w14:paraId="3472A8DE" w14:textId="77777777" w:rsidR="000A0F5E" w:rsidRPr="00B84468" w:rsidRDefault="00AA6D48" w:rsidP="00F551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x</w:t>
            </w:r>
            <w:r w:rsidR="00FD20F4" w:rsidRPr="00B84468">
              <w:rPr>
                <w:rFonts w:ascii="Times New Roman" w:eastAsia="Times New Roman" w:hAnsi="Times New Roman" w:cs="Times New Roman"/>
                <w:color w:val="000000"/>
              </w:rPr>
              <w:t>315</w:t>
            </w:r>
          </w:p>
        </w:tc>
      </w:tr>
      <w:tr w:rsidR="000A0F5E" w:rsidRPr="00B84468" w14:paraId="5B4C9BF8" w14:textId="77777777" w:rsidTr="00F551A9">
        <w:trPr>
          <w:trHeight w:val="288"/>
          <w:jc w:val="center"/>
        </w:trPr>
        <w:tc>
          <w:tcPr>
            <w:tcW w:w="2160" w:type="dxa"/>
            <w:shd w:val="clear" w:color="auto" w:fill="auto"/>
            <w:noWrap/>
            <w:vAlign w:val="bottom"/>
            <w:hideMark/>
          </w:tcPr>
          <w:p w14:paraId="00B58BD3" w14:textId="77777777" w:rsidR="000A0F5E" w:rsidRPr="00B84468" w:rsidRDefault="000A0F5E" w:rsidP="00F551A9">
            <w:pPr>
              <w:spacing w:after="0" w:line="240" w:lineRule="auto"/>
              <w:jc w:val="right"/>
              <w:rPr>
                <w:rFonts w:ascii="Times New Roman" w:eastAsia="Times New Roman" w:hAnsi="Times New Roman" w:cs="Times New Roman"/>
                <w:color w:val="000000"/>
              </w:rPr>
            </w:pPr>
            <w:r w:rsidRPr="00B84468">
              <w:rPr>
                <w:rFonts w:ascii="Times New Roman" w:eastAsia="Times New Roman" w:hAnsi="Times New Roman" w:cs="Times New Roman"/>
                <w:color w:val="000000"/>
              </w:rPr>
              <w:t>Per diem</w:t>
            </w:r>
          </w:p>
        </w:tc>
        <w:tc>
          <w:tcPr>
            <w:tcW w:w="2880" w:type="dxa"/>
            <w:shd w:val="clear" w:color="auto" w:fill="auto"/>
            <w:noWrap/>
            <w:vAlign w:val="bottom"/>
            <w:hideMark/>
          </w:tcPr>
          <w:p w14:paraId="4FC1DD1E" w14:textId="77777777" w:rsidR="000A0F5E" w:rsidRPr="00B84468" w:rsidRDefault="00744722" w:rsidP="00F551A9">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 xml:space="preserve">2 x </w:t>
            </w:r>
            <w:r w:rsidR="00FD20F4" w:rsidRPr="00B84468">
              <w:rPr>
                <w:rFonts w:ascii="Times New Roman" w:eastAsia="Times New Roman" w:hAnsi="Times New Roman" w:cs="Times New Roman"/>
                <w:color w:val="000000"/>
              </w:rPr>
              <w:t>168</w:t>
            </w:r>
          </w:p>
        </w:tc>
      </w:tr>
      <w:tr w:rsidR="000A0F5E" w:rsidRPr="00B84468" w14:paraId="11F035F4" w14:textId="77777777" w:rsidTr="00F551A9">
        <w:trPr>
          <w:trHeight w:val="300"/>
          <w:jc w:val="center"/>
        </w:trPr>
        <w:tc>
          <w:tcPr>
            <w:tcW w:w="2160" w:type="dxa"/>
            <w:shd w:val="clear" w:color="auto" w:fill="auto"/>
            <w:noWrap/>
            <w:vAlign w:val="bottom"/>
            <w:hideMark/>
          </w:tcPr>
          <w:p w14:paraId="250856C2" w14:textId="77777777" w:rsidR="000A0F5E" w:rsidRPr="00B84468" w:rsidRDefault="00FD20F4" w:rsidP="00F551A9">
            <w:pPr>
              <w:spacing w:after="0" w:line="240" w:lineRule="auto"/>
              <w:jc w:val="right"/>
              <w:rPr>
                <w:rFonts w:ascii="Times New Roman" w:eastAsia="Times New Roman" w:hAnsi="Times New Roman" w:cs="Times New Roman"/>
                <w:color w:val="000000"/>
              </w:rPr>
            </w:pPr>
            <w:r w:rsidRPr="00B84468">
              <w:rPr>
                <w:rFonts w:ascii="Times New Roman" w:eastAsia="Times New Roman" w:hAnsi="Times New Roman" w:cs="Times New Roman"/>
                <w:color w:val="000000"/>
              </w:rPr>
              <w:t>Ground transport</w:t>
            </w:r>
          </w:p>
        </w:tc>
        <w:tc>
          <w:tcPr>
            <w:tcW w:w="2880" w:type="dxa"/>
            <w:shd w:val="clear" w:color="auto" w:fill="auto"/>
            <w:noWrap/>
            <w:vAlign w:val="bottom"/>
            <w:hideMark/>
          </w:tcPr>
          <w:p w14:paraId="4BF505E6" w14:textId="77777777" w:rsidR="000A0F5E" w:rsidRPr="00B84468" w:rsidRDefault="00744722" w:rsidP="00F551A9">
            <w:pPr>
              <w:spacing w:after="0" w:line="240" w:lineRule="auto"/>
              <w:jc w:val="center"/>
              <w:rPr>
                <w:rFonts w:ascii="Times New Roman" w:eastAsia="Times New Roman" w:hAnsi="Times New Roman" w:cs="Times New Roman"/>
                <w:color w:val="000000"/>
              </w:rPr>
            </w:pPr>
            <w:r w:rsidRPr="00B84468">
              <w:rPr>
                <w:rFonts w:ascii="Times New Roman" w:eastAsia="Times New Roman" w:hAnsi="Times New Roman" w:cs="Times New Roman"/>
                <w:color w:val="000000"/>
              </w:rPr>
              <w:t xml:space="preserve">2 x </w:t>
            </w:r>
            <w:r w:rsidR="00AA6D48">
              <w:rPr>
                <w:rFonts w:ascii="Times New Roman" w:eastAsia="Times New Roman" w:hAnsi="Times New Roman" w:cs="Times New Roman"/>
                <w:color w:val="000000"/>
              </w:rPr>
              <w:t>3</w:t>
            </w:r>
            <w:r w:rsidR="00FD20F4" w:rsidRPr="00B84468">
              <w:rPr>
                <w:rFonts w:ascii="Times New Roman" w:eastAsia="Times New Roman" w:hAnsi="Times New Roman" w:cs="Times New Roman"/>
                <w:color w:val="000000"/>
              </w:rPr>
              <w:t>00</w:t>
            </w:r>
          </w:p>
        </w:tc>
      </w:tr>
      <w:tr w:rsidR="000A0F5E" w:rsidRPr="00F551A9" w14:paraId="3CC9947F" w14:textId="77777777" w:rsidTr="00F551A9">
        <w:trPr>
          <w:trHeight w:val="288"/>
          <w:jc w:val="center"/>
        </w:trPr>
        <w:tc>
          <w:tcPr>
            <w:tcW w:w="2160" w:type="dxa"/>
            <w:shd w:val="clear" w:color="auto" w:fill="8DB3E2" w:themeFill="text2" w:themeFillTint="66"/>
            <w:noWrap/>
            <w:vAlign w:val="bottom"/>
            <w:hideMark/>
          </w:tcPr>
          <w:p w14:paraId="47528C9C" w14:textId="77777777" w:rsidR="000A0F5E" w:rsidRPr="00F551A9" w:rsidRDefault="000A0F5E" w:rsidP="00F551A9">
            <w:pPr>
              <w:spacing w:after="0" w:line="240" w:lineRule="auto"/>
              <w:jc w:val="right"/>
              <w:rPr>
                <w:rFonts w:ascii="Times New Roman" w:eastAsia="Times New Roman" w:hAnsi="Times New Roman" w:cs="Times New Roman"/>
                <w:b/>
                <w:color w:val="000000"/>
              </w:rPr>
            </w:pPr>
            <w:r w:rsidRPr="00F551A9">
              <w:rPr>
                <w:rFonts w:ascii="Times New Roman" w:eastAsia="Times New Roman" w:hAnsi="Times New Roman" w:cs="Times New Roman"/>
                <w:b/>
                <w:color w:val="000000"/>
              </w:rPr>
              <w:t>Per person totals</w:t>
            </w:r>
          </w:p>
        </w:tc>
        <w:tc>
          <w:tcPr>
            <w:tcW w:w="2880" w:type="dxa"/>
            <w:shd w:val="clear" w:color="auto" w:fill="8DB3E2" w:themeFill="text2" w:themeFillTint="66"/>
            <w:noWrap/>
            <w:vAlign w:val="bottom"/>
            <w:hideMark/>
          </w:tcPr>
          <w:p w14:paraId="44E914A3" w14:textId="77777777" w:rsidR="000A0F5E" w:rsidRPr="00F551A9" w:rsidRDefault="00A65803" w:rsidP="00F551A9">
            <w:pPr>
              <w:spacing w:after="0" w:line="240" w:lineRule="auto"/>
              <w:jc w:val="center"/>
              <w:rPr>
                <w:rFonts w:ascii="Times New Roman" w:eastAsia="Times New Roman" w:hAnsi="Times New Roman" w:cs="Times New Roman"/>
                <w:b/>
                <w:color w:val="000000"/>
              </w:rPr>
            </w:pPr>
            <w:r w:rsidRPr="00F551A9">
              <w:rPr>
                <w:rFonts w:ascii="Times New Roman" w:eastAsia="Times New Roman" w:hAnsi="Times New Roman" w:cs="Times New Roman"/>
                <w:b/>
                <w:color w:val="000000"/>
              </w:rPr>
              <w:t>$</w:t>
            </w:r>
            <w:r w:rsidR="00AA6D48">
              <w:rPr>
                <w:rFonts w:ascii="Times New Roman" w:eastAsia="Times New Roman" w:hAnsi="Times New Roman" w:cs="Times New Roman"/>
                <w:b/>
                <w:color w:val="000000"/>
              </w:rPr>
              <w:t>2,4</w:t>
            </w:r>
            <w:r w:rsidR="00744722" w:rsidRPr="00F551A9">
              <w:rPr>
                <w:rFonts w:ascii="Times New Roman" w:eastAsia="Times New Roman" w:hAnsi="Times New Roman" w:cs="Times New Roman"/>
                <w:b/>
                <w:color w:val="000000"/>
              </w:rPr>
              <w:t>66</w:t>
            </w:r>
          </w:p>
        </w:tc>
      </w:tr>
    </w:tbl>
    <w:p w14:paraId="1C529977" w14:textId="77777777" w:rsidR="00A63C04" w:rsidRDefault="00A63C04" w:rsidP="00F551A9">
      <w:pPr>
        <w:autoSpaceDE w:val="0"/>
        <w:autoSpaceDN w:val="0"/>
        <w:adjustRightInd w:val="0"/>
        <w:spacing w:after="120" w:line="240" w:lineRule="auto"/>
        <w:rPr>
          <w:rFonts w:ascii="Times New Roman" w:hAnsi="Times New Roman" w:cs="Times New Roman"/>
          <w:b/>
          <w:bCs/>
        </w:rPr>
      </w:pPr>
    </w:p>
    <w:p w14:paraId="27D62F17" w14:textId="77777777" w:rsidR="00927FF7" w:rsidRPr="00B84468" w:rsidRDefault="00927FF7" w:rsidP="00F551A9">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SUPPLIES, MATERIALS, &amp; OPS</w:t>
      </w:r>
    </w:p>
    <w:p w14:paraId="5ED95C6C" w14:textId="77777777" w:rsidR="00927FF7" w:rsidRPr="00B84468" w:rsidRDefault="00F51A51" w:rsidP="00927FF7">
      <w:pPr>
        <w:autoSpaceDE w:val="0"/>
        <w:autoSpaceDN w:val="0"/>
        <w:adjustRightInd w:val="0"/>
        <w:spacing w:after="0" w:line="240" w:lineRule="auto"/>
        <w:rPr>
          <w:rFonts w:ascii="Times New Roman" w:hAnsi="Times New Roman" w:cs="Times New Roman"/>
          <w:i/>
          <w:iCs/>
        </w:rPr>
      </w:pPr>
      <w:r w:rsidRPr="00B84468">
        <w:rPr>
          <w:rFonts w:ascii="Times New Roman" w:hAnsi="Times New Roman" w:cs="Times New Roman"/>
          <w:i/>
          <w:iCs/>
        </w:rPr>
        <w:t xml:space="preserve">Research </w:t>
      </w:r>
      <w:r w:rsidR="00927FF7" w:rsidRPr="00B84468">
        <w:rPr>
          <w:rFonts w:ascii="Times New Roman" w:hAnsi="Times New Roman" w:cs="Times New Roman"/>
          <w:i/>
          <w:iCs/>
        </w:rPr>
        <w:t>Supplies and Services</w:t>
      </w:r>
    </w:p>
    <w:p w14:paraId="53BB779F" w14:textId="77777777" w:rsidR="00C13F4E" w:rsidRPr="00B84468" w:rsidRDefault="00C13F4E" w:rsidP="00927FF7">
      <w:pPr>
        <w:autoSpaceDE w:val="0"/>
        <w:autoSpaceDN w:val="0"/>
        <w:adjustRightInd w:val="0"/>
        <w:spacing w:after="0" w:line="240" w:lineRule="auto"/>
        <w:rPr>
          <w:rFonts w:ascii="Times New Roman" w:hAnsi="Times New Roman" w:cs="Times New Roman"/>
        </w:rPr>
      </w:pPr>
    </w:p>
    <w:p w14:paraId="59E8E72D" w14:textId="77777777" w:rsidR="00364AAF"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 xml:space="preserve">All supplies described in this budget are charged at the indirect rates described below. </w:t>
      </w:r>
      <w:r w:rsidR="00CE2CC7">
        <w:rPr>
          <w:rFonts w:ascii="Times New Roman" w:hAnsi="Times New Roman" w:cs="Times New Roman"/>
        </w:rPr>
        <w:t xml:space="preserve"> </w:t>
      </w:r>
      <w:r w:rsidR="00CE2CC7" w:rsidRPr="00302B40">
        <w:rPr>
          <w:rFonts w:ascii="Times New Roman" w:hAnsi="Times New Roman"/>
        </w:rPr>
        <w:t xml:space="preserve">We request funding for </w:t>
      </w:r>
      <w:r w:rsidR="00CE2CC7">
        <w:rPr>
          <w:rFonts w:ascii="Times New Roman" w:hAnsi="Times New Roman"/>
        </w:rPr>
        <w:t xml:space="preserve">shipping </w:t>
      </w:r>
      <w:r w:rsidR="0063597D">
        <w:rPr>
          <w:rFonts w:ascii="Times New Roman" w:hAnsi="Times New Roman"/>
          <w:b/>
        </w:rPr>
        <w:t>($5</w:t>
      </w:r>
      <w:r w:rsidR="00CE2CC7" w:rsidRPr="00CE2CC7">
        <w:rPr>
          <w:rFonts w:ascii="Times New Roman" w:hAnsi="Times New Roman"/>
          <w:b/>
        </w:rPr>
        <w:t>00)</w:t>
      </w:r>
      <w:r w:rsidR="00CE2CC7">
        <w:rPr>
          <w:rFonts w:ascii="Times New Roman" w:hAnsi="Times New Roman"/>
        </w:rPr>
        <w:t xml:space="preserve">, </w:t>
      </w:r>
      <w:r w:rsidR="00CE2CC7" w:rsidRPr="00302B40">
        <w:rPr>
          <w:rFonts w:ascii="Times New Roman" w:hAnsi="Times New Roman"/>
        </w:rPr>
        <w:t>research supplies and work-flow/data capture</w:t>
      </w:r>
      <w:r w:rsidR="00CE2CC7">
        <w:rPr>
          <w:rFonts w:ascii="Times New Roman" w:hAnsi="Times New Roman"/>
        </w:rPr>
        <w:t xml:space="preserve"> </w:t>
      </w:r>
      <w:r w:rsidR="0063597D">
        <w:rPr>
          <w:rFonts w:ascii="Times New Roman" w:hAnsi="Times New Roman"/>
          <w:b/>
        </w:rPr>
        <w:t>($30</w:t>
      </w:r>
      <w:r w:rsidR="00CE2CC7" w:rsidRPr="00CE2CC7">
        <w:rPr>
          <w:rFonts w:ascii="Times New Roman" w:hAnsi="Times New Roman"/>
          <w:b/>
        </w:rPr>
        <w:t>00</w:t>
      </w:r>
      <w:r w:rsidR="00CE2CC7">
        <w:rPr>
          <w:rFonts w:ascii="Times New Roman" w:hAnsi="Times New Roman"/>
        </w:rPr>
        <w:t>),</w:t>
      </w:r>
      <w:r w:rsidR="00CE2CC7" w:rsidRPr="00302B40">
        <w:rPr>
          <w:rFonts w:ascii="Times New Roman" w:hAnsi="Times New Roman"/>
        </w:rPr>
        <w:t xml:space="preserve"> and telecommuni</w:t>
      </w:r>
      <w:r w:rsidR="00CE2CC7">
        <w:rPr>
          <w:rFonts w:ascii="Times New Roman" w:hAnsi="Times New Roman"/>
        </w:rPr>
        <w:t>cation</w:t>
      </w:r>
      <w:r w:rsidR="00CE2CC7" w:rsidRPr="00302B40">
        <w:rPr>
          <w:rFonts w:ascii="Times New Roman" w:hAnsi="Times New Roman"/>
        </w:rPr>
        <w:t xml:space="preserve"> expenses </w:t>
      </w:r>
      <w:r w:rsidR="0063597D">
        <w:rPr>
          <w:rFonts w:ascii="Times New Roman" w:hAnsi="Times New Roman"/>
          <w:b/>
        </w:rPr>
        <w:t>($15</w:t>
      </w:r>
      <w:r w:rsidR="00CE2CC7">
        <w:rPr>
          <w:rFonts w:ascii="Times New Roman" w:hAnsi="Times New Roman"/>
          <w:b/>
        </w:rPr>
        <w:t>0</w:t>
      </w:r>
      <w:r w:rsidR="00CE2CC7" w:rsidRPr="00302B40">
        <w:rPr>
          <w:rFonts w:ascii="Times New Roman" w:hAnsi="Times New Roman"/>
          <w:b/>
        </w:rPr>
        <w:t>)</w:t>
      </w:r>
      <w:r w:rsidR="00CE2CC7" w:rsidRPr="00302B40">
        <w:rPr>
          <w:rFonts w:ascii="Times New Roman" w:hAnsi="Times New Roman"/>
        </w:rPr>
        <w:t xml:space="preserve"> required for the conduction of this investigation </w:t>
      </w:r>
      <w:r w:rsidR="00CE2CC7">
        <w:rPr>
          <w:rFonts w:ascii="Times New Roman" w:hAnsi="Times New Roman"/>
        </w:rPr>
        <w:t>inclusive of the material costs</w:t>
      </w:r>
      <w:r w:rsidR="00CE2CC7" w:rsidRPr="00302B40">
        <w:rPr>
          <w:rFonts w:ascii="Times New Roman" w:hAnsi="Times New Roman"/>
        </w:rPr>
        <w:t xml:space="preserve"> of creating, replicating, backing up (archiving), distributing and presenting all project </w:t>
      </w:r>
      <w:r w:rsidR="00CE2CC7" w:rsidRPr="00302B40">
        <w:rPr>
          <w:rFonts w:ascii="Times New Roman" w:hAnsi="Times New Roman"/>
        </w:rPr>
        <w:lastRenderedPageBreak/>
        <w:t xml:space="preserve">related documentation, memoranda, technical reports, analysis, summaries, etc. under PI </w:t>
      </w:r>
      <w:r w:rsidR="00CE2CC7">
        <w:rPr>
          <w:rFonts w:ascii="Times New Roman" w:hAnsi="Times New Roman"/>
        </w:rPr>
        <w:t xml:space="preserve">Christopher Walker’s </w:t>
      </w:r>
      <w:r w:rsidR="00CE2CC7" w:rsidRPr="00302B40">
        <w:rPr>
          <w:rFonts w:ascii="Times New Roman" w:hAnsi="Times New Roman"/>
        </w:rPr>
        <w:t xml:space="preserve">responsibility </w:t>
      </w:r>
      <w:r w:rsidR="00CE2CC7">
        <w:rPr>
          <w:rFonts w:ascii="Times New Roman" w:hAnsi="Times New Roman"/>
        </w:rPr>
        <w:t>.  T</w:t>
      </w:r>
      <w:r w:rsidR="00CE2CC7" w:rsidRPr="00302B40">
        <w:rPr>
          <w:rFonts w:ascii="Times New Roman" w:hAnsi="Times New Roman"/>
        </w:rPr>
        <w:t xml:space="preserve">hese costs were estimated based on historical usage for projects of </w:t>
      </w:r>
      <w:r w:rsidR="00CE2CC7">
        <w:rPr>
          <w:rFonts w:ascii="Times New Roman" w:hAnsi="Times New Roman"/>
        </w:rPr>
        <w:t>this size and</w:t>
      </w:r>
      <w:r w:rsidR="00CE2CC7" w:rsidRPr="00302B40">
        <w:rPr>
          <w:rFonts w:ascii="Times New Roman" w:hAnsi="Times New Roman"/>
        </w:rPr>
        <w:t xml:space="preserve"> scope of work.</w:t>
      </w:r>
      <w:r w:rsidRPr="00B84468">
        <w:rPr>
          <w:rFonts w:ascii="Times New Roman" w:hAnsi="Times New Roman" w:cs="Times New Roman"/>
        </w:rPr>
        <w:t xml:space="preserve"> </w:t>
      </w:r>
    </w:p>
    <w:p w14:paraId="56F99013" w14:textId="77777777" w:rsidR="00364AAF" w:rsidRDefault="00364AAF" w:rsidP="00927FF7">
      <w:pPr>
        <w:autoSpaceDE w:val="0"/>
        <w:autoSpaceDN w:val="0"/>
        <w:adjustRightInd w:val="0"/>
        <w:spacing w:after="0" w:line="240" w:lineRule="auto"/>
        <w:rPr>
          <w:rFonts w:ascii="Times New Roman" w:hAnsi="Times New Roman" w:cs="Times New Roman"/>
          <w:i/>
          <w:iCs/>
        </w:rPr>
      </w:pPr>
    </w:p>
    <w:p w14:paraId="3F1903DE" w14:textId="77777777" w:rsidR="00927FF7" w:rsidRPr="00B84468" w:rsidRDefault="00927FF7" w:rsidP="00927FF7">
      <w:pPr>
        <w:autoSpaceDE w:val="0"/>
        <w:autoSpaceDN w:val="0"/>
        <w:adjustRightInd w:val="0"/>
        <w:spacing w:after="0" w:line="240" w:lineRule="auto"/>
        <w:rPr>
          <w:rFonts w:ascii="Times New Roman" w:hAnsi="Times New Roman" w:cs="Times New Roman"/>
          <w:i/>
          <w:iCs/>
        </w:rPr>
      </w:pPr>
      <w:r w:rsidRPr="00B84468">
        <w:rPr>
          <w:rFonts w:ascii="Times New Roman" w:hAnsi="Times New Roman" w:cs="Times New Roman"/>
          <w:i/>
          <w:iCs/>
        </w:rPr>
        <w:t>Publication Fees</w:t>
      </w:r>
    </w:p>
    <w:p w14:paraId="3DB622C1"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The main product of the scientific investigation is the publication of journal papers. Estimates for publication fees</w:t>
      </w:r>
      <w:r w:rsidR="000D0CFC" w:rsidRPr="00B84468">
        <w:rPr>
          <w:rFonts w:ascii="Times New Roman" w:hAnsi="Times New Roman" w:cs="Times New Roman"/>
        </w:rPr>
        <w:t xml:space="preserve"> </w:t>
      </w:r>
      <w:r w:rsidRPr="00B84468">
        <w:rPr>
          <w:rFonts w:ascii="Times New Roman" w:hAnsi="Times New Roman" w:cs="Times New Roman"/>
        </w:rPr>
        <w:t>have been included within the budget. The calculations are based upon the following assumptions: 1) Publication of</w:t>
      </w:r>
      <w:r w:rsidR="000D0CFC" w:rsidRPr="00B84468">
        <w:rPr>
          <w:rFonts w:ascii="Times New Roman" w:hAnsi="Times New Roman" w:cs="Times New Roman"/>
        </w:rPr>
        <w:t xml:space="preserve"> </w:t>
      </w:r>
      <w:r w:rsidRPr="00B84468">
        <w:rPr>
          <w:rFonts w:ascii="Times New Roman" w:hAnsi="Times New Roman" w:cs="Times New Roman"/>
        </w:rPr>
        <w:t>four UA authored journal paper is expected (these papers are independent of Co-Institutions publications efforts); 2)</w:t>
      </w:r>
      <w:r w:rsidR="000D0CFC" w:rsidRPr="00B84468">
        <w:rPr>
          <w:rFonts w:ascii="Times New Roman" w:hAnsi="Times New Roman" w:cs="Times New Roman"/>
        </w:rPr>
        <w:t xml:space="preserve"> </w:t>
      </w:r>
      <w:r w:rsidRPr="00B84468">
        <w:rPr>
          <w:rFonts w:ascii="Times New Roman" w:hAnsi="Times New Roman" w:cs="Times New Roman"/>
        </w:rPr>
        <w:t>Journal papers will be approximately 10 pages in length; 3) Journal page fees were estimated from the</w:t>
      </w:r>
      <w:r w:rsidR="00364AAF">
        <w:rPr>
          <w:rFonts w:ascii="Times New Roman" w:hAnsi="Times New Roman" w:cs="Times New Roman"/>
        </w:rPr>
        <w:t xml:space="preserve"> </w:t>
      </w:r>
      <w:r w:rsidRPr="00B84468">
        <w:rPr>
          <w:rFonts w:ascii="Times New Roman" w:hAnsi="Times New Roman" w:cs="Times New Roman"/>
          <w:i/>
          <w:iCs/>
        </w:rPr>
        <w:t xml:space="preserve">Astrophysical Journal Letters </w:t>
      </w:r>
      <w:r w:rsidRPr="00B84468">
        <w:rPr>
          <w:rFonts w:ascii="Times New Roman" w:hAnsi="Times New Roman" w:cs="Times New Roman"/>
        </w:rPr>
        <w:t>charge</w:t>
      </w:r>
      <w:r w:rsidR="00364AAF">
        <w:rPr>
          <w:rFonts w:ascii="Times New Roman" w:hAnsi="Times New Roman" w:cs="Times New Roman"/>
        </w:rPr>
        <w:t xml:space="preserve">s ($150 per page, 2007 dollars), for a total of </w:t>
      </w:r>
      <w:r w:rsidR="0063597D">
        <w:rPr>
          <w:rFonts w:ascii="Times New Roman" w:hAnsi="Times New Roman" w:cs="Times New Roman"/>
          <w:b/>
        </w:rPr>
        <w:t>$75</w:t>
      </w:r>
      <w:r w:rsidR="00364AAF" w:rsidRPr="00364AAF">
        <w:rPr>
          <w:rFonts w:ascii="Times New Roman" w:hAnsi="Times New Roman" w:cs="Times New Roman"/>
          <w:b/>
        </w:rPr>
        <w:t>0.</w:t>
      </w:r>
    </w:p>
    <w:p w14:paraId="0F602E6B" w14:textId="77777777" w:rsidR="000D0CFC" w:rsidRPr="00B84468" w:rsidRDefault="000D0CFC" w:rsidP="00927FF7">
      <w:pPr>
        <w:autoSpaceDE w:val="0"/>
        <w:autoSpaceDN w:val="0"/>
        <w:adjustRightInd w:val="0"/>
        <w:spacing w:after="0" w:line="240" w:lineRule="auto"/>
        <w:rPr>
          <w:rFonts w:ascii="Times New Roman" w:hAnsi="Times New Roman" w:cs="Times New Roman"/>
          <w:b/>
          <w:bCs/>
        </w:rPr>
      </w:pPr>
    </w:p>
    <w:p w14:paraId="77E16C59" w14:textId="77777777" w:rsidR="00927FF7" w:rsidRPr="00B84468" w:rsidRDefault="00927FF7" w:rsidP="00F551A9">
      <w:pPr>
        <w:autoSpaceDE w:val="0"/>
        <w:autoSpaceDN w:val="0"/>
        <w:adjustRightInd w:val="0"/>
        <w:spacing w:after="120" w:line="240" w:lineRule="auto"/>
        <w:rPr>
          <w:rFonts w:ascii="Times New Roman" w:hAnsi="Times New Roman" w:cs="Times New Roman"/>
          <w:b/>
          <w:bCs/>
        </w:rPr>
      </w:pPr>
      <w:r w:rsidRPr="00B84468">
        <w:rPr>
          <w:rFonts w:ascii="Times New Roman" w:hAnsi="Times New Roman" w:cs="Times New Roman"/>
          <w:b/>
          <w:bCs/>
        </w:rPr>
        <w:t>INDIRECT COSTS</w:t>
      </w:r>
    </w:p>
    <w:p w14:paraId="1E069C5A"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University indirect costs (Facilities &amp; Administrative) apply to the subtotal of: 1) Direct Labor (including benefits);</w:t>
      </w:r>
      <w:r w:rsidR="003D075E" w:rsidRPr="00B84468">
        <w:rPr>
          <w:rFonts w:ascii="Times New Roman" w:hAnsi="Times New Roman" w:cs="Times New Roman"/>
        </w:rPr>
        <w:t xml:space="preserve"> </w:t>
      </w:r>
      <w:r w:rsidRPr="00B84468">
        <w:rPr>
          <w:rFonts w:ascii="Times New Roman" w:hAnsi="Times New Roman" w:cs="Times New Roman"/>
        </w:rPr>
        <w:t>2) Travel; 3) Supplies and materials (including equipment items costing under $5000). The University of Arizona</w:t>
      </w:r>
      <w:r w:rsidR="003D075E" w:rsidRPr="00B84468">
        <w:rPr>
          <w:rFonts w:ascii="Times New Roman" w:hAnsi="Times New Roman" w:cs="Times New Roman"/>
        </w:rPr>
        <w:t xml:space="preserve"> </w:t>
      </w:r>
      <w:r w:rsidRPr="00B84468">
        <w:rPr>
          <w:rFonts w:ascii="Times New Roman" w:hAnsi="Times New Roman" w:cs="Times New Roman"/>
        </w:rPr>
        <w:t>defines capital equipment as equipment items costing $5000 or above.</w:t>
      </w:r>
    </w:p>
    <w:p w14:paraId="7EA8F2A5" w14:textId="77777777" w:rsidR="003D075E" w:rsidRPr="00B84468" w:rsidRDefault="003D075E" w:rsidP="00927FF7">
      <w:pPr>
        <w:autoSpaceDE w:val="0"/>
        <w:autoSpaceDN w:val="0"/>
        <w:adjustRightInd w:val="0"/>
        <w:spacing w:after="0" w:line="240" w:lineRule="auto"/>
        <w:rPr>
          <w:rFonts w:ascii="Times New Roman" w:hAnsi="Times New Roman" w:cs="Times New Roman"/>
          <w:i/>
          <w:iCs/>
        </w:rPr>
      </w:pPr>
    </w:p>
    <w:p w14:paraId="3271AEDC" w14:textId="77777777" w:rsidR="00927FF7" w:rsidRPr="00B84468" w:rsidRDefault="00927FF7" w:rsidP="00927FF7">
      <w:pPr>
        <w:autoSpaceDE w:val="0"/>
        <w:autoSpaceDN w:val="0"/>
        <w:adjustRightInd w:val="0"/>
        <w:spacing w:after="0" w:line="240" w:lineRule="auto"/>
        <w:rPr>
          <w:rFonts w:ascii="Times New Roman" w:hAnsi="Times New Roman" w:cs="Times New Roman"/>
          <w:i/>
          <w:iCs/>
        </w:rPr>
      </w:pPr>
      <w:r w:rsidRPr="00B84468">
        <w:rPr>
          <w:rFonts w:ascii="Times New Roman" w:hAnsi="Times New Roman" w:cs="Times New Roman"/>
          <w:i/>
          <w:iCs/>
        </w:rPr>
        <w:t>Indirect Cost Rates</w:t>
      </w:r>
    </w:p>
    <w:p w14:paraId="4E4DFEC5" w14:textId="77777777" w:rsidR="00927FF7"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 xml:space="preserve">The following table describes the University’s </w:t>
      </w:r>
      <w:r w:rsidR="00364AAF" w:rsidRPr="00B84468">
        <w:rPr>
          <w:rFonts w:ascii="Times New Roman" w:hAnsi="Times New Roman" w:cs="Times New Roman"/>
        </w:rPr>
        <w:t>indirect</w:t>
      </w:r>
      <w:r w:rsidRPr="00B84468">
        <w:rPr>
          <w:rFonts w:ascii="Times New Roman" w:hAnsi="Times New Roman" w:cs="Times New Roman"/>
        </w:rPr>
        <w:t xml:space="preserve"> rates for the period of performance of this proposal.</w:t>
      </w:r>
    </w:p>
    <w:p w14:paraId="2133A508" w14:textId="77777777" w:rsidR="00364AAF" w:rsidRPr="00B84468" w:rsidRDefault="00364AAF" w:rsidP="00927FF7">
      <w:pPr>
        <w:autoSpaceDE w:val="0"/>
        <w:autoSpaceDN w:val="0"/>
        <w:adjustRightInd w:val="0"/>
        <w:spacing w:after="0" w:line="240" w:lineRule="auto"/>
        <w:rPr>
          <w:rFonts w:ascii="Times New Roman" w:hAnsi="Times New Roman" w:cs="Times New Roman"/>
        </w:rPr>
      </w:pPr>
    </w:p>
    <w:p w14:paraId="554EF919" w14:textId="77777777" w:rsidR="00927FF7"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Table B6: UA Indirect Cost Schedule</w:t>
      </w:r>
    </w:p>
    <w:p w14:paraId="51B72213" w14:textId="77777777" w:rsidR="00364AAF" w:rsidRPr="00B84468" w:rsidRDefault="00364AAF" w:rsidP="00927FF7">
      <w:pPr>
        <w:autoSpaceDE w:val="0"/>
        <w:autoSpaceDN w:val="0"/>
        <w:adjustRightInd w:val="0"/>
        <w:spacing w:after="0" w:line="240" w:lineRule="auto"/>
        <w:rPr>
          <w:rFonts w:ascii="Times New Roman" w:hAnsi="Times New Roman" w:cs="Times New Roman"/>
        </w:rPr>
      </w:pPr>
    </w:p>
    <w:tbl>
      <w:tblPr>
        <w:tblStyle w:val="TableGrid"/>
        <w:tblW w:w="3600" w:type="dxa"/>
        <w:jc w:val="center"/>
        <w:tblLook w:val="04A0" w:firstRow="1" w:lastRow="0" w:firstColumn="1" w:lastColumn="0" w:noHBand="0" w:noVBand="1"/>
      </w:tblPr>
      <w:tblGrid>
        <w:gridCol w:w="1726"/>
        <w:gridCol w:w="1874"/>
      </w:tblGrid>
      <w:tr w:rsidR="00364AAF" w:rsidRPr="00364AAF" w14:paraId="02E6FBC3" w14:textId="77777777" w:rsidTr="00364AAF">
        <w:trPr>
          <w:jc w:val="center"/>
        </w:trPr>
        <w:tc>
          <w:tcPr>
            <w:tcW w:w="3600" w:type="dxa"/>
            <w:gridSpan w:val="2"/>
            <w:shd w:val="clear" w:color="auto" w:fill="8DB3E2" w:themeFill="text2" w:themeFillTint="66"/>
          </w:tcPr>
          <w:p w14:paraId="79A3259D" w14:textId="77777777" w:rsidR="00364AAF" w:rsidRPr="00364AAF" w:rsidRDefault="00364AAF" w:rsidP="00364AAF">
            <w:pPr>
              <w:autoSpaceDE w:val="0"/>
              <w:autoSpaceDN w:val="0"/>
              <w:adjustRightInd w:val="0"/>
              <w:jc w:val="center"/>
              <w:rPr>
                <w:rFonts w:ascii="Times New Roman" w:hAnsi="Times New Roman" w:cs="Times New Roman"/>
                <w:b/>
              </w:rPr>
            </w:pPr>
            <w:r w:rsidRPr="00364AAF">
              <w:rPr>
                <w:rFonts w:ascii="Times New Roman" w:hAnsi="Times New Roman" w:cs="Times New Roman"/>
                <w:b/>
              </w:rPr>
              <w:t>On-Campus Research Rates</w:t>
            </w:r>
          </w:p>
        </w:tc>
      </w:tr>
      <w:tr w:rsidR="00364AAF" w:rsidRPr="00364AAF" w14:paraId="4476612E" w14:textId="77777777" w:rsidTr="00364AAF">
        <w:trPr>
          <w:jc w:val="center"/>
        </w:trPr>
        <w:tc>
          <w:tcPr>
            <w:tcW w:w="1726" w:type="dxa"/>
          </w:tcPr>
          <w:p w14:paraId="725527E7" w14:textId="77777777" w:rsidR="00364AAF" w:rsidRPr="00364AAF" w:rsidRDefault="00364AAF" w:rsidP="005F57B6">
            <w:pPr>
              <w:autoSpaceDE w:val="0"/>
              <w:autoSpaceDN w:val="0"/>
              <w:adjustRightInd w:val="0"/>
              <w:rPr>
                <w:rFonts w:ascii="Times New Roman" w:hAnsi="Times New Roman" w:cs="Times New Roman"/>
              </w:rPr>
            </w:pPr>
            <w:r w:rsidRPr="00364AAF">
              <w:rPr>
                <w:rFonts w:ascii="Times New Roman" w:hAnsi="Times New Roman" w:cs="Times New Roman"/>
              </w:rPr>
              <w:t xml:space="preserve">7/1/14 - 6/30/15 </w:t>
            </w:r>
          </w:p>
        </w:tc>
        <w:tc>
          <w:tcPr>
            <w:tcW w:w="1874" w:type="dxa"/>
          </w:tcPr>
          <w:p w14:paraId="47E8AE60" w14:textId="77777777" w:rsidR="00364AAF" w:rsidRPr="00364AAF" w:rsidRDefault="00364AAF" w:rsidP="00364AAF">
            <w:pPr>
              <w:autoSpaceDE w:val="0"/>
              <w:autoSpaceDN w:val="0"/>
              <w:adjustRightInd w:val="0"/>
              <w:jc w:val="center"/>
              <w:rPr>
                <w:rFonts w:ascii="Times New Roman" w:hAnsi="Times New Roman" w:cs="Times New Roman"/>
              </w:rPr>
            </w:pPr>
            <w:r w:rsidRPr="00364AAF">
              <w:rPr>
                <w:rFonts w:ascii="Times New Roman" w:hAnsi="Times New Roman" w:cs="Times New Roman"/>
              </w:rPr>
              <w:t>52.5</w:t>
            </w:r>
            <w:r>
              <w:rPr>
                <w:rFonts w:ascii="Times New Roman" w:hAnsi="Times New Roman" w:cs="Times New Roman"/>
              </w:rPr>
              <w:t>0%</w:t>
            </w:r>
          </w:p>
        </w:tc>
      </w:tr>
      <w:tr w:rsidR="00364AAF" w:rsidRPr="00364AAF" w14:paraId="533021BA" w14:textId="77777777" w:rsidTr="00364AAF">
        <w:trPr>
          <w:jc w:val="center"/>
        </w:trPr>
        <w:tc>
          <w:tcPr>
            <w:tcW w:w="1726" w:type="dxa"/>
          </w:tcPr>
          <w:p w14:paraId="0C7B066B" w14:textId="77777777" w:rsidR="00364AAF" w:rsidRPr="00364AAF" w:rsidRDefault="00364AAF" w:rsidP="005F57B6">
            <w:pPr>
              <w:autoSpaceDE w:val="0"/>
              <w:autoSpaceDN w:val="0"/>
              <w:adjustRightInd w:val="0"/>
              <w:rPr>
                <w:rFonts w:ascii="Times New Roman" w:hAnsi="Times New Roman" w:cs="Times New Roman"/>
              </w:rPr>
            </w:pPr>
            <w:r w:rsidRPr="00364AAF">
              <w:rPr>
                <w:rFonts w:ascii="Times New Roman" w:hAnsi="Times New Roman" w:cs="Times New Roman"/>
              </w:rPr>
              <w:t xml:space="preserve">7/1/15 - 6/30/16 </w:t>
            </w:r>
          </w:p>
        </w:tc>
        <w:tc>
          <w:tcPr>
            <w:tcW w:w="1874" w:type="dxa"/>
          </w:tcPr>
          <w:p w14:paraId="66B1EF24" w14:textId="77777777" w:rsidR="00364AAF" w:rsidRPr="00364AAF" w:rsidRDefault="00364AAF" w:rsidP="00364AAF">
            <w:pPr>
              <w:autoSpaceDE w:val="0"/>
              <w:autoSpaceDN w:val="0"/>
              <w:adjustRightInd w:val="0"/>
              <w:jc w:val="center"/>
              <w:rPr>
                <w:rFonts w:ascii="Times New Roman" w:hAnsi="Times New Roman" w:cs="Times New Roman"/>
              </w:rPr>
            </w:pPr>
            <w:r w:rsidRPr="00364AAF">
              <w:rPr>
                <w:rFonts w:ascii="Times New Roman" w:hAnsi="Times New Roman" w:cs="Times New Roman"/>
              </w:rPr>
              <w:t>53%</w:t>
            </w:r>
          </w:p>
        </w:tc>
      </w:tr>
      <w:tr w:rsidR="00364AAF" w:rsidRPr="00364AAF" w14:paraId="04B447FA" w14:textId="77777777" w:rsidTr="00364AAF">
        <w:trPr>
          <w:jc w:val="center"/>
        </w:trPr>
        <w:tc>
          <w:tcPr>
            <w:tcW w:w="1726" w:type="dxa"/>
          </w:tcPr>
          <w:p w14:paraId="788ABAC1" w14:textId="77777777" w:rsidR="00364AAF" w:rsidRPr="00364AAF" w:rsidRDefault="00364AAF" w:rsidP="005F57B6">
            <w:pPr>
              <w:autoSpaceDE w:val="0"/>
              <w:autoSpaceDN w:val="0"/>
              <w:adjustRightInd w:val="0"/>
              <w:rPr>
                <w:rFonts w:ascii="Times New Roman" w:hAnsi="Times New Roman" w:cs="Times New Roman"/>
              </w:rPr>
            </w:pPr>
            <w:r w:rsidRPr="00364AAF">
              <w:rPr>
                <w:rFonts w:ascii="Times New Roman" w:hAnsi="Times New Roman" w:cs="Times New Roman"/>
              </w:rPr>
              <w:t xml:space="preserve">7/1/16 - 6/30/17 </w:t>
            </w:r>
          </w:p>
        </w:tc>
        <w:tc>
          <w:tcPr>
            <w:tcW w:w="1874" w:type="dxa"/>
          </w:tcPr>
          <w:p w14:paraId="7D2B6450" w14:textId="77777777" w:rsidR="00364AAF" w:rsidRPr="00364AAF" w:rsidRDefault="00364AAF" w:rsidP="00364AAF">
            <w:pPr>
              <w:autoSpaceDE w:val="0"/>
              <w:autoSpaceDN w:val="0"/>
              <w:adjustRightInd w:val="0"/>
              <w:jc w:val="center"/>
              <w:rPr>
                <w:rFonts w:ascii="Times New Roman" w:hAnsi="Times New Roman" w:cs="Times New Roman"/>
              </w:rPr>
            </w:pPr>
            <w:r w:rsidRPr="00364AAF">
              <w:rPr>
                <w:rFonts w:ascii="Times New Roman" w:hAnsi="Times New Roman" w:cs="Times New Roman"/>
              </w:rPr>
              <w:t>53.5%</w:t>
            </w:r>
          </w:p>
        </w:tc>
      </w:tr>
    </w:tbl>
    <w:p w14:paraId="1339FF7D" w14:textId="77777777" w:rsidR="00364AAF" w:rsidRPr="00B84468" w:rsidRDefault="00364AAF" w:rsidP="00927FF7">
      <w:pPr>
        <w:autoSpaceDE w:val="0"/>
        <w:autoSpaceDN w:val="0"/>
        <w:adjustRightInd w:val="0"/>
        <w:spacing w:after="0" w:line="240" w:lineRule="auto"/>
        <w:rPr>
          <w:rFonts w:ascii="Times New Roman" w:hAnsi="Times New Roman" w:cs="Times New Roman"/>
        </w:rPr>
      </w:pPr>
    </w:p>
    <w:p w14:paraId="330B24B2" w14:textId="77777777" w:rsidR="00927FF7" w:rsidRPr="00F551A9" w:rsidRDefault="00927FF7" w:rsidP="00927FF7">
      <w:pPr>
        <w:autoSpaceDE w:val="0"/>
        <w:autoSpaceDN w:val="0"/>
        <w:adjustRightInd w:val="0"/>
        <w:spacing w:after="0" w:line="240" w:lineRule="auto"/>
        <w:rPr>
          <w:rFonts w:ascii="Times New Roman" w:hAnsi="Times New Roman" w:cs="Times New Roman"/>
          <w:b/>
        </w:rPr>
      </w:pPr>
      <w:r w:rsidRPr="00B84468">
        <w:rPr>
          <w:rFonts w:ascii="Times New Roman" w:hAnsi="Times New Roman" w:cs="Times New Roman"/>
        </w:rPr>
        <w:t xml:space="preserve">The total estimated indirect charges for this period of the program is </w:t>
      </w:r>
      <w:r w:rsidR="009675D8" w:rsidRPr="00F551A9">
        <w:rPr>
          <w:rFonts w:ascii="Times New Roman" w:hAnsi="Times New Roman" w:cs="Times New Roman"/>
          <w:b/>
        </w:rPr>
        <w:t>$</w:t>
      </w:r>
      <w:r w:rsidR="0030739A">
        <w:rPr>
          <w:rFonts w:ascii="Times New Roman" w:hAnsi="Times New Roman" w:cs="Times New Roman"/>
          <w:b/>
        </w:rPr>
        <w:t>48,521</w:t>
      </w:r>
    </w:p>
    <w:p w14:paraId="4D8B82AD" w14:textId="77777777" w:rsidR="00767DC8" w:rsidRPr="00B84468" w:rsidRDefault="00767DC8" w:rsidP="00927FF7">
      <w:pPr>
        <w:autoSpaceDE w:val="0"/>
        <w:autoSpaceDN w:val="0"/>
        <w:adjustRightInd w:val="0"/>
        <w:spacing w:after="0" w:line="240" w:lineRule="auto"/>
        <w:rPr>
          <w:rFonts w:ascii="Times New Roman" w:hAnsi="Times New Roman" w:cs="Times New Roman"/>
        </w:rPr>
      </w:pPr>
    </w:p>
    <w:p w14:paraId="7C2101A8"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BUDGET PREPARATION</w:t>
      </w:r>
    </w:p>
    <w:p w14:paraId="19498FEE" w14:textId="77777777" w:rsidR="00927FF7" w:rsidRPr="00B84468" w:rsidRDefault="00927FF7"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The UA Cost Element summary was</w:t>
      </w:r>
    </w:p>
    <w:p w14:paraId="362367B7" w14:textId="77777777" w:rsidR="00927FF7" w:rsidRPr="00B84468" w:rsidRDefault="005A6075"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Large Balloon Reflector (LBR): NIAC Phase II</w:t>
      </w:r>
    </w:p>
    <w:p w14:paraId="074EB18C" w14:textId="77777777" w:rsidR="00927FF7" w:rsidRPr="00B84468" w:rsidRDefault="00536D63" w:rsidP="00927FF7">
      <w:pPr>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NNH142OA001N-14NIAC</w:t>
      </w:r>
    </w:p>
    <w:p w14:paraId="70FE0812" w14:textId="77777777" w:rsidR="00767DC8" w:rsidRPr="00B84468" w:rsidRDefault="00767DC8" w:rsidP="00927FF7">
      <w:pPr>
        <w:autoSpaceDE w:val="0"/>
        <w:autoSpaceDN w:val="0"/>
        <w:adjustRightInd w:val="0"/>
        <w:spacing w:after="0" w:line="240" w:lineRule="auto"/>
        <w:rPr>
          <w:rFonts w:ascii="Times New Roman" w:hAnsi="Times New Roman" w:cs="Times New Roman"/>
          <w:b/>
          <w:bCs/>
        </w:rPr>
      </w:pPr>
    </w:p>
    <w:p w14:paraId="5C888DED" w14:textId="77777777" w:rsidR="00927FF7" w:rsidRPr="00B84468" w:rsidRDefault="00927FF7" w:rsidP="00F551A9">
      <w:pPr>
        <w:tabs>
          <w:tab w:val="left" w:pos="4320"/>
        </w:tabs>
        <w:autoSpaceDE w:val="0"/>
        <w:autoSpaceDN w:val="0"/>
        <w:adjustRightInd w:val="0"/>
        <w:spacing w:after="0" w:line="240" w:lineRule="auto"/>
        <w:rPr>
          <w:rFonts w:ascii="Times New Roman" w:hAnsi="Times New Roman" w:cs="Times New Roman"/>
          <w:b/>
          <w:bCs/>
        </w:rPr>
      </w:pPr>
      <w:r w:rsidRPr="00B84468">
        <w:rPr>
          <w:rFonts w:ascii="Times New Roman" w:hAnsi="Times New Roman" w:cs="Times New Roman"/>
          <w:b/>
          <w:bCs/>
        </w:rPr>
        <w:t>Prepared by:</w:t>
      </w:r>
      <w:r w:rsidR="00F551A9">
        <w:rPr>
          <w:rFonts w:ascii="Times New Roman" w:hAnsi="Times New Roman" w:cs="Times New Roman"/>
          <w:b/>
          <w:bCs/>
        </w:rPr>
        <w:tab/>
      </w:r>
      <w:r w:rsidR="00F551A9" w:rsidRPr="00B84468">
        <w:rPr>
          <w:rFonts w:ascii="Times New Roman" w:hAnsi="Times New Roman" w:cs="Times New Roman"/>
          <w:b/>
          <w:bCs/>
        </w:rPr>
        <w:t>Reviewed by:</w:t>
      </w:r>
    </w:p>
    <w:p w14:paraId="7DB9B2CE" w14:textId="77777777" w:rsidR="00F551A9" w:rsidRPr="00B84468" w:rsidRDefault="00927FF7" w:rsidP="00F551A9">
      <w:pPr>
        <w:tabs>
          <w:tab w:val="left" w:pos="4320"/>
        </w:tabs>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Program Manager</w:t>
      </w:r>
      <w:r w:rsidR="00F551A9" w:rsidRPr="00F551A9">
        <w:rPr>
          <w:rFonts w:ascii="Times New Roman" w:hAnsi="Times New Roman" w:cs="Times New Roman"/>
        </w:rPr>
        <w:t xml:space="preserve"> </w:t>
      </w:r>
      <w:r w:rsidR="00F551A9">
        <w:rPr>
          <w:rFonts w:ascii="Times New Roman" w:hAnsi="Times New Roman" w:cs="Times New Roman"/>
        </w:rPr>
        <w:tab/>
      </w:r>
      <w:r w:rsidR="00F551A9" w:rsidRPr="00B84468">
        <w:rPr>
          <w:rFonts w:ascii="Times New Roman" w:hAnsi="Times New Roman" w:cs="Times New Roman"/>
        </w:rPr>
        <w:t>Director, Sponsored Projects</w:t>
      </w:r>
    </w:p>
    <w:p w14:paraId="580D96C0" w14:textId="77777777" w:rsidR="00F551A9" w:rsidRPr="00B84468" w:rsidRDefault="00927FF7" w:rsidP="00F551A9">
      <w:pPr>
        <w:tabs>
          <w:tab w:val="left" w:pos="4320"/>
        </w:tabs>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Steward Observatory</w:t>
      </w:r>
      <w:r w:rsidR="00F551A9" w:rsidRPr="00F551A9">
        <w:rPr>
          <w:rFonts w:ascii="Times New Roman" w:hAnsi="Times New Roman" w:cs="Times New Roman"/>
        </w:rPr>
        <w:t xml:space="preserve"> </w:t>
      </w:r>
      <w:r w:rsidR="00F551A9">
        <w:rPr>
          <w:rFonts w:ascii="Times New Roman" w:hAnsi="Times New Roman" w:cs="Times New Roman"/>
        </w:rPr>
        <w:tab/>
      </w:r>
      <w:r w:rsidR="00F551A9" w:rsidRPr="00B84468">
        <w:rPr>
          <w:rFonts w:ascii="Times New Roman" w:hAnsi="Times New Roman" w:cs="Times New Roman"/>
        </w:rPr>
        <w:t>University of Arizona</w:t>
      </w:r>
    </w:p>
    <w:p w14:paraId="1C5D1ECA" w14:textId="77777777" w:rsidR="00927FF7" w:rsidRPr="00B84468" w:rsidRDefault="00927FF7" w:rsidP="00F551A9">
      <w:pPr>
        <w:tabs>
          <w:tab w:val="left" w:pos="4320"/>
        </w:tabs>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933 North Cherry Ave.</w:t>
      </w:r>
      <w:r w:rsidR="00F551A9">
        <w:rPr>
          <w:rFonts w:ascii="Times New Roman" w:hAnsi="Times New Roman" w:cs="Times New Roman"/>
        </w:rPr>
        <w:tab/>
      </w:r>
      <w:r w:rsidR="00F551A9" w:rsidRPr="00B84468">
        <w:rPr>
          <w:rFonts w:ascii="Times New Roman" w:hAnsi="Times New Roman" w:cs="Times New Roman"/>
        </w:rPr>
        <w:t>PO Box 210158</w:t>
      </w:r>
    </w:p>
    <w:p w14:paraId="3B72F975" w14:textId="77777777" w:rsidR="00927FF7" w:rsidRPr="00B84468" w:rsidRDefault="00927FF7" w:rsidP="00F551A9">
      <w:pPr>
        <w:tabs>
          <w:tab w:val="left" w:pos="4320"/>
        </w:tabs>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Tucson, AZ 85721</w:t>
      </w:r>
      <w:r w:rsidR="00F551A9">
        <w:rPr>
          <w:rFonts w:ascii="Times New Roman" w:hAnsi="Times New Roman" w:cs="Times New Roman"/>
        </w:rPr>
        <w:tab/>
        <w:t>Tucson, AZ 85721-0158</w:t>
      </w:r>
    </w:p>
    <w:p w14:paraId="44D8E1AF" w14:textId="77777777" w:rsidR="00F551A9" w:rsidRPr="00B84468" w:rsidRDefault="00927FF7" w:rsidP="00F551A9">
      <w:pPr>
        <w:tabs>
          <w:tab w:val="left" w:pos="4320"/>
        </w:tabs>
        <w:autoSpaceDE w:val="0"/>
        <w:autoSpaceDN w:val="0"/>
        <w:adjustRightInd w:val="0"/>
        <w:spacing w:after="0" w:line="240" w:lineRule="auto"/>
        <w:rPr>
          <w:rFonts w:ascii="Times New Roman" w:hAnsi="Times New Roman" w:cs="Times New Roman"/>
        </w:rPr>
      </w:pPr>
      <w:r w:rsidRPr="00B84468">
        <w:rPr>
          <w:rFonts w:ascii="Times New Roman" w:hAnsi="Times New Roman" w:cs="Times New Roman"/>
        </w:rPr>
        <w:t>(520) 621-6916</w:t>
      </w:r>
      <w:r w:rsidR="00F551A9" w:rsidRPr="00B84468">
        <w:rPr>
          <w:rFonts w:ascii="Times New Roman" w:hAnsi="Times New Roman" w:cs="Times New Roman"/>
        </w:rPr>
        <w:t xml:space="preserve"> </w:t>
      </w:r>
      <w:r w:rsidR="00F551A9">
        <w:rPr>
          <w:rFonts w:ascii="Times New Roman" w:hAnsi="Times New Roman" w:cs="Times New Roman"/>
        </w:rPr>
        <w:tab/>
      </w:r>
      <w:r w:rsidR="00F551A9" w:rsidRPr="00B84468">
        <w:rPr>
          <w:rFonts w:ascii="Times New Roman" w:hAnsi="Times New Roman" w:cs="Times New Roman"/>
        </w:rPr>
        <w:t>(520) 626-6000</w:t>
      </w:r>
    </w:p>
    <w:p w14:paraId="4F56CACB" w14:textId="77777777" w:rsidR="00767DC8" w:rsidRPr="00364AAF" w:rsidRDefault="00927FF7" w:rsidP="00364AAF">
      <w:pPr>
        <w:tabs>
          <w:tab w:val="left" w:pos="4320"/>
        </w:tabs>
        <w:rPr>
          <w:rFonts w:ascii="Times New Roman" w:hAnsi="Times New Roman" w:cs="Times New Roman"/>
        </w:rPr>
      </w:pPr>
      <w:r w:rsidRPr="00B84468">
        <w:rPr>
          <w:rFonts w:ascii="Times New Roman" w:hAnsi="Times New Roman" w:cs="Times New Roman"/>
        </w:rPr>
        <w:t>(520) 621-9843 (FAX)</w:t>
      </w:r>
      <w:r w:rsidR="00F551A9" w:rsidRPr="00B84468">
        <w:rPr>
          <w:rFonts w:ascii="Times New Roman" w:hAnsi="Times New Roman" w:cs="Times New Roman"/>
        </w:rPr>
        <w:t xml:space="preserve"> </w:t>
      </w:r>
      <w:r w:rsidR="00F551A9">
        <w:rPr>
          <w:rFonts w:ascii="Times New Roman" w:hAnsi="Times New Roman" w:cs="Times New Roman"/>
        </w:rPr>
        <w:tab/>
      </w:r>
      <w:r w:rsidR="00F551A9" w:rsidRPr="00B84468">
        <w:rPr>
          <w:rFonts w:ascii="Times New Roman" w:hAnsi="Times New Roman" w:cs="Times New Roman"/>
        </w:rPr>
        <w:t>(520) 626-4130 (FAX)</w:t>
      </w:r>
    </w:p>
    <w:sectPr w:rsidR="00767DC8" w:rsidRPr="00364AAF" w:rsidSect="00C3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F7"/>
    <w:rsid w:val="00010292"/>
    <w:rsid w:val="00015E93"/>
    <w:rsid w:val="00016436"/>
    <w:rsid w:val="00022FB1"/>
    <w:rsid w:val="00033FB4"/>
    <w:rsid w:val="0004150B"/>
    <w:rsid w:val="0006348B"/>
    <w:rsid w:val="00063F41"/>
    <w:rsid w:val="00086338"/>
    <w:rsid w:val="0009186F"/>
    <w:rsid w:val="000A0F5E"/>
    <w:rsid w:val="000B43DD"/>
    <w:rsid w:val="000B5865"/>
    <w:rsid w:val="000D0CFC"/>
    <w:rsid w:val="000E1838"/>
    <w:rsid w:val="0013590B"/>
    <w:rsid w:val="00175E00"/>
    <w:rsid w:val="00195CAE"/>
    <w:rsid w:val="00213F33"/>
    <w:rsid w:val="0022451F"/>
    <w:rsid w:val="0023371B"/>
    <w:rsid w:val="0024183B"/>
    <w:rsid w:val="00277499"/>
    <w:rsid w:val="002A2C1A"/>
    <w:rsid w:val="002C30F7"/>
    <w:rsid w:val="0030739A"/>
    <w:rsid w:val="00316055"/>
    <w:rsid w:val="003244AA"/>
    <w:rsid w:val="00351749"/>
    <w:rsid w:val="00362676"/>
    <w:rsid w:val="00364AAF"/>
    <w:rsid w:val="00394D34"/>
    <w:rsid w:val="003C7B4A"/>
    <w:rsid w:val="003D075E"/>
    <w:rsid w:val="00425F35"/>
    <w:rsid w:val="00444DB6"/>
    <w:rsid w:val="00447E40"/>
    <w:rsid w:val="00450D03"/>
    <w:rsid w:val="00461DF3"/>
    <w:rsid w:val="00475856"/>
    <w:rsid w:val="004B317F"/>
    <w:rsid w:val="004B699D"/>
    <w:rsid w:val="004C560F"/>
    <w:rsid w:val="004F5692"/>
    <w:rsid w:val="005016CB"/>
    <w:rsid w:val="005148CF"/>
    <w:rsid w:val="00536D63"/>
    <w:rsid w:val="00557765"/>
    <w:rsid w:val="0056179C"/>
    <w:rsid w:val="005704F8"/>
    <w:rsid w:val="005A6054"/>
    <w:rsid w:val="005A6075"/>
    <w:rsid w:val="005B57DB"/>
    <w:rsid w:val="005F57B6"/>
    <w:rsid w:val="006036D5"/>
    <w:rsid w:val="00607B5E"/>
    <w:rsid w:val="0061187B"/>
    <w:rsid w:val="006120C7"/>
    <w:rsid w:val="00612103"/>
    <w:rsid w:val="00614F35"/>
    <w:rsid w:val="00630D78"/>
    <w:rsid w:val="0063597D"/>
    <w:rsid w:val="00636F2E"/>
    <w:rsid w:val="0065748A"/>
    <w:rsid w:val="00672308"/>
    <w:rsid w:val="006731A2"/>
    <w:rsid w:val="006A7E76"/>
    <w:rsid w:val="006B63D8"/>
    <w:rsid w:val="006B7B95"/>
    <w:rsid w:val="006C4DD2"/>
    <w:rsid w:val="006C596F"/>
    <w:rsid w:val="00701677"/>
    <w:rsid w:val="00715390"/>
    <w:rsid w:val="00730F00"/>
    <w:rsid w:val="00731903"/>
    <w:rsid w:val="00744722"/>
    <w:rsid w:val="007471B9"/>
    <w:rsid w:val="00767DC8"/>
    <w:rsid w:val="00791E81"/>
    <w:rsid w:val="007B1D61"/>
    <w:rsid w:val="00821FEE"/>
    <w:rsid w:val="008339B9"/>
    <w:rsid w:val="00836A96"/>
    <w:rsid w:val="0086354E"/>
    <w:rsid w:val="00866713"/>
    <w:rsid w:val="00871A56"/>
    <w:rsid w:val="0088473C"/>
    <w:rsid w:val="00895C36"/>
    <w:rsid w:val="008A405C"/>
    <w:rsid w:val="008C108B"/>
    <w:rsid w:val="008C790E"/>
    <w:rsid w:val="008D0C14"/>
    <w:rsid w:val="00901EA6"/>
    <w:rsid w:val="00906B2C"/>
    <w:rsid w:val="00910D9F"/>
    <w:rsid w:val="00921BF7"/>
    <w:rsid w:val="00927FF7"/>
    <w:rsid w:val="0094367B"/>
    <w:rsid w:val="00943851"/>
    <w:rsid w:val="00963BD9"/>
    <w:rsid w:val="009675D8"/>
    <w:rsid w:val="00972062"/>
    <w:rsid w:val="00972580"/>
    <w:rsid w:val="00997A9E"/>
    <w:rsid w:val="009F6AEB"/>
    <w:rsid w:val="00A204D9"/>
    <w:rsid w:val="00A241BE"/>
    <w:rsid w:val="00A3018F"/>
    <w:rsid w:val="00A437FC"/>
    <w:rsid w:val="00A43C9D"/>
    <w:rsid w:val="00A63C04"/>
    <w:rsid w:val="00A65803"/>
    <w:rsid w:val="00A910DB"/>
    <w:rsid w:val="00A92F27"/>
    <w:rsid w:val="00A9483B"/>
    <w:rsid w:val="00A94884"/>
    <w:rsid w:val="00AA1336"/>
    <w:rsid w:val="00AA6D48"/>
    <w:rsid w:val="00AD511C"/>
    <w:rsid w:val="00AE56B3"/>
    <w:rsid w:val="00AE6133"/>
    <w:rsid w:val="00AF14BE"/>
    <w:rsid w:val="00AF1817"/>
    <w:rsid w:val="00B047AE"/>
    <w:rsid w:val="00B4172D"/>
    <w:rsid w:val="00B6710F"/>
    <w:rsid w:val="00B7240B"/>
    <w:rsid w:val="00B84468"/>
    <w:rsid w:val="00B95D3C"/>
    <w:rsid w:val="00BA036A"/>
    <w:rsid w:val="00BA4D4C"/>
    <w:rsid w:val="00BB3690"/>
    <w:rsid w:val="00BC5CC4"/>
    <w:rsid w:val="00BC5CE0"/>
    <w:rsid w:val="00C10E45"/>
    <w:rsid w:val="00C13F4E"/>
    <w:rsid w:val="00C33AF9"/>
    <w:rsid w:val="00C42D35"/>
    <w:rsid w:val="00C53DAF"/>
    <w:rsid w:val="00CB6F45"/>
    <w:rsid w:val="00CD2739"/>
    <w:rsid w:val="00CD2EDF"/>
    <w:rsid w:val="00CD4568"/>
    <w:rsid w:val="00CE2CC7"/>
    <w:rsid w:val="00D10123"/>
    <w:rsid w:val="00D1218C"/>
    <w:rsid w:val="00D327E5"/>
    <w:rsid w:val="00D46238"/>
    <w:rsid w:val="00D643B3"/>
    <w:rsid w:val="00D67187"/>
    <w:rsid w:val="00D80F12"/>
    <w:rsid w:val="00DD5AAC"/>
    <w:rsid w:val="00DE2BB1"/>
    <w:rsid w:val="00DF0375"/>
    <w:rsid w:val="00DF263D"/>
    <w:rsid w:val="00E162FE"/>
    <w:rsid w:val="00E32FDD"/>
    <w:rsid w:val="00E34F99"/>
    <w:rsid w:val="00E60F83"/>
    <w:rsid w:val="00E64902"/>
    <w:rsid w:val="00E71E82"/>
    <w:rsid w:val="00E75F2A"/>
    <w:rsid w:val="00E81367"/>
    <w:rsid w:val="00E93D70"/>
    <w:rsid w:val="00EA5887"/>
    <w:rsid w:val="00EC3DAB"/>
    <w:rsid w:val="00F21753"/>
    <w:rsid w:val="00F34441"/>
    <w:rsid w:val="00F4097C"/>
    <w:rsid w:val="00F5077A"/>
    <w:rsid w:val="00F51A51"/>
    <w:rsid w:val="00F551A9"/>
    <w:rsid w:val="00F812CD"/>
    <w:rsid w:val="00FA73C7"/>
    <w:rsid w:val="00FD20F4"/>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51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C7"/>
    <w:rPr>
      <w:rFonts w:ascii="Tahoma" w:hAnsi="Tahoma" w:cs="Tahoma"/>
      <w:sz w:val="16"/>
      <w:szCs w:val="16"/>
    </w:rPr>
  </w:style>
  <w:style w:type="character" w:styleId="CommentReference">
    <w:name w:val="annotation reference"/>
    <w:basedOn w:val="DefaultParagraphFont"/>
    <w:uiPriority w:val="99"/>
    <w:semiHidden/>
    <w:unhideWhenUsed/>
    <w:rsid w:val="00A910DB"/>
    <w:rPr>
      <w:sz w:val="16"/>
      <w:szCs w:val="16"/>
    </w:rPr>
  </w:style>
  <w:style w:type="paragraph" w:styleId="CommentText">
    <w:name w:val="annotation text"/>
    <w:basedOn w:val="Normal"/>
    <w:link w:val="CommentTextChar"/>
    <w:uiPriority w:val="99"/>
    <w:semiHidden/>
    <w:unhideWhenUsed/>
    <w:rsid w:val="00A910DB"/>
    <w:pPr>
      <w:spacing w:line="240" w:lineRule="auto"/>
    </w:pPr>
    <w:rPr>
      <w:sz w:val="20"/>
      <w:szCs w:val="20"/>
    </w:rPr>
  </w:style>
  <w:style w:type="character" w:customStyle="1" w:styleId="CommentTextChar">
    <w:name w:val="Comment Text Char"/>
    <w:basedOn w:val="DefaultParagraphFont"/>
    <w:link w:val="CommentText"/>
    <w:uiPriority w:val="99"/>
    <w:semiHidden/>
    <w:rsid w:val="00A910DB"/>
    <w:rPr>
      <w:sz w:val="20"/>
      <w:szCs w:val="20"/>
    </w:rPr>
  </w:style>
  <w:style w:type="paragraph" w:styleId="CommentSubject">
    <w:name w:val="annotation subject"/>
    <w:basedOn w:val="CommentText"/>
    <w:next w:val="CommentText"/>
    <w:link w:val="CommentSubjectChar"/>
    <w:uiPriority w:val="99"/>
    <w:semiHidden/>
    <w:unhideWhenUsed/>
    <w:rsid w:val="00A910DB"/>
    <w:rPr>
      <w:b/>
      <w:bCs/>
    </w:rPr>
  </w:style>
  <w:style w:type="character" w:customStyle="1" w:styleId="CommentSubjectChar">
    <w:name w:val="Comment Subject Char"/>
    <w:basedOn w:val="CommentTextChar"/>
    <w:link w:val="CommentSubject"/>
    <w:uiPriority w:val="99"/>
    <w:semiHidden/>
    <w:rsid w:val="00A910DB"/>
    <w:rPr>
      <w:b/>
      <w:bCs/>
      <w:sz w:val="20"/>
      <w:szCs w:val="20"/>
    </w:rPr>
  </w:style>
  <w:style w:type="table" w:styleId="TableGrid">
    <w:name w:val="Table Grid"/>
    <w:basedOn w:val="TableNormal"/>
    <w:uiPriority w:val="59"/>
    <w:rsid w:val="00364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C7"/>
    <w:rPr>
      <w:rFonts w:ascii="Tahoma" w:hAnsi="Tahoma" w:cs="Tahoma"/>
      <w:sz w:val="16"/>
      <w:szCs w:val="16"/>
    </w:rPr>
  </w:style>
  <w:style w:type="character" w:styleId="CommentReference">
    <w:name w:val="annotation reference"/>
    <w:basedOn w:val="DefaultParagraphFont"/>
    <w:uiPriority w:val="99"/>
    <w:semiHidden/>
    <w:unhideWhenUsed/>
    <w:rsid w:val="00A910DB"/>
    <w:rPr>
      <w:sz w:val="16"/>
      <w:szCs w:val="16"/>
    </w:rPr>
  </w:style>
  <w:style w:type="paragraph" w:styleId="CommentText">
    <w:name w:val="annotation text"/>
    <w:basedOn w:val="Normal"/>
    <w:link w:val="CommentTextChar"/>
    <w:uiPriority w:val="99"/>
    <w:semiHidden/>
    <w:unhideWhenUsed/>
    <w:rsid w:val="00A910DB"/>
    <w:pPr>
      <w:spacing w:line="240" w:lineRule="auto"/>
    </w:pPr>
    <w:rPr>
      <w:sz w:val="20"/>
      <w:szCs w:val="20"/>
    </w:rPr>
  </w:style>
  <w:style w:type="character" w:customStyle="1" w:styleId="CommentTextChar">
    <w:name w:val="Comment Text Char"/>
    <w:basedOn w:val="DefaultParagraphFont"/>
    <w:link w:val="CommentText"/>
    <w:uiPriority w:val="99"/>
    <w:semiHidden/>
    <w:rsid w:val="00A910DB"/>
    <w:rPr>
      <w:sz w:val="20"/>
      <w:szCs w:val="20"/>
    </w:rPr>
  </w:style>
  <w:style w:type="paragraph" w:styleId="CommentSubject">
    <w:name w:val="annotation subject"/>
    <w:basedOn w:val="CommentText"/>
    <w:next w:val="CommentText"/>
    <w:link w:val="CommentSubjectChar"/>
    <w:uiPriority w:val="99"/>
    <w:semiHidden/>
    <w:unhideWhenUsed/>
    <w:rsid w:val="00A910DB"/>
    <w:rPr>
      <w:b/>
      <w:bCs/>
    </w:rPr>
  </w:style>
  <w:style w:type="character" w:customStyle="1" w:styleId="CommentSubjectChar">
    <w:name w:val="Comment Subject Char"/>
    <w:basedOn w:val="CommentTextChar"/>
    <w:link w:val="CommentSubject"/>
    <w:uiPriority w:val="99"/>
    <w:semiHidden/>
    <w:rsid w:val="00A910DB"/>
    <w:rPr>
      <w:b/>
      <w:bCs/>
      <w:sz w:val="20"/>
      <w:szCs w:val="20"/>
    </w:rPr>
  </w:style>
  <w:style w:type="table" w:styleId="TableGrid">
    <w:name w:val="Table Grid"/>
    <w:basedOn w:val="TableNormal"/>
    <w:uiPriority w:val="59"/>
    <w:rsid w:val="00364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6236">
      <w:bodyDiv w:val="1"/>
      <w:marLeft w:val="0"/>
      <w:marRight w:val="0"/>
      <w:marTop w:val="0"/>
      <w:marBottom w:val="0"/>
      <w:divBdr>
        <w:top w:val="none" w:sz="0" w:space="0" w:color="auto"/>
        <w:left w:val="none" w:sz="0" w:space="0" w:color="auto"/>
        <w:bottom w:val="none" w:sz="0" w:space="0" w:color="auto"/>
        <w:right w:val="none" w:sz="0" w:space="0" w:color="auto"/>
      </w:divBdr>
    </w:div>
    <w:div w:id="337393089">
      <w:bodyDiv w:val="1"/>
      <w:marLeft w:val="0"/>
      <w:marRight w:val="0"/>
      <w:marTop w:val="0"/>
      <w:marBottom w:val="0"/>
      <w:divBdr>
        <w:top w:val="none" w:sz="0" w:space="0" w:color="auto"/>
        <w:left w:val="none" w:sz="0" w:space="0" w:color="auto"/>
        <w:bottom w:val="none" w:sz="0" w:space="0" w:color="auto"/>
        <w:right w:val="none" w:sz="0" w:space="0" w:color="auto"/>
      </w:divBdr>
    </w:div>
    <w:div w:id="650208076">
      <w:bodyDiv w:val="1"/>
      <w:marLeft w:val="0"/>
      <w:marRight w:val="0"/>
      <w:marTop w:val="0"/>
      <w:marBottom w:val="0"/>
      <w:divBdr>
        <w:top w:val="none" w:sz="0" w:space="0" w:color="auto"/>
        <w:left w:val="none" w:sz="0" w:space="0" w:color="auto"/>
        <w:bottom w:val="none" w:sz="0" w:space="0" w:color="auto"/>
        <w:right w:val="none" w:sz="0" w:space="0" w:color="auto"/>
      </w:divBdr>
    </w:div>
    <w:div w:id="728069346">
      <w:bodyDiv w:val="1"/>
      <w:marLeft w:val="0"/>
      <w:marRight w:val="0"/>
      <w:marTop w:val="0"/>
      <w:marBottom w:val="0"/>
      <w:divBdr>
        <w:top w:val="none" w:sz="0" w:space="0" w:color="auto"/>
        <w:left w:val="none" w:sz="0" w:space="0" w:color="auto"/>
        <w:bottom w:val="none" w:sz="0" w:space="0" w:color="auto"/>
        <w:right w:val="none" w:sz="0" w:space="0" w:color="auto"/>
      </w:divBdr>
    </w:div>
    <w:div w:id="828643124">
      <w:bodyDiv w:val="1"/>
      <w:marLeft w:val="0"/>
      <w:marRight w:val="0"/>
      <w:marTop w:val="0"/>
      <w:marBottom w:val="0"/>
      <w:divBdr>
        <w:top w:val="none" w:sz="0" w:space="0" w:color="auto"/>
        <w:left w:val="none" w:sz="0" w:space="0" w:color="auto"/>
        <w:bottom w:val="none" w:sz="0" w:space="0" w:color="auto"/>
        <w:right w:val="none" w:sz="0" w:space="0" w:color="auto"/>
      </w:divBdr>
    </w:div>
    <w:div w:id="1024360342">
      <w:bodyDiv w:val="1"/>
      <w:marLeft w:val="0"/>
      <w:marRight w:val="0"/>
      <w:marTop w:val="0"/>
      <w:marBottom w:val="0"/>
      <w:divBdr>
        <w:top w:val="none" w:sz="0" w:space="0" w:color="auto"/>
        <w:left w:val="none" w:sz="0" w:space="0" w:color="auto"/>
        <w:bottom w:val="none" w:sz="0" w:space="0" w:color="auto"/>
        <w:right w:val="none" w:sz="0" w:space="0" w:color="auto"/>
      </w:divBdr>
    </w:div>
    <w:div w:id="2007242952">
      <w:bodyDiv w:val="1"/>
      <w:marLeft w:val="0"/>
      <w:marRight w:val="0"/>
      <w:marTop w:val="0"/>
      <w:marBottom w:val="0"/>
      <w:divBdr>
        <w:top w:val="none" w:sz="0" w:space="0" w:color="auto"/>
        <w:left w:val="none" w:sz="0" w:space="0" w:color="auto"/>
        <w:bottom w:val="none" w:sz="0" w:space="0" w:color="auto"/>
        <w:right w:val="none" w:sz="0" w:space="0" w:color="auto"/>
      </w:divBdr>
    </w:div>
    <w:div w:id="20923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3DCC-D262-004E-8ED8-2A25F6E2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2013</Words>
  <Characters>11475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bduffy</dc:creator>
  <cp:lastModifiedBy>Craig Kulesa</cp:lastModifiedBy>
  <cp:revision>3</cp:revision>
  <cp:lastPrinted>2014-05-28T17:23:00Z</cp:lastPrinted>
  <dcterms:created xsi:type="dcterms:W3CDTF">2014-06-02T17:58:00Z</dcterms:created>
  <dcterms:modified xsi:type="dcterms:W3CDTF">2014-06-02T18:09:00Z</dcterms:modified>
</cp:coreProperties>
</file>