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dTable5Dark-Accent5"/>
        <w:tblW w:w="13135" w:type="dxa"/>
        <w:jc w:val="left"/>
        <w:tblInd w:w="0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86"/>
        <w:gridCol w:w="2983"/>
        <w:gridCol w:w="3795"/>
        <w:gridCol w:w="3870"/>
      </w:tblGrid>
      <w:tr>
        <w:trPr>
          <w:tblHeader w:val="true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5B9BD5" w:themeFill="accent5" w:val="clear"/>
          </w:tcPr>
          <w:p>
            <w:pPr>
              <w:pStyle w:val="Normal"/>
              <w:jc w:val="center"/>
              <w:rPr>
                <w:rFonts w:cs="Calibri" w:cstheme="minorHAnsi"/>
                <w:sz w:val="28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WBS/subelement</w:t>
            </w:r>
          </w:p>
        </w:tc>
        <w:tc>
          <w:tcPr>
            <w:tcW w:w="2983" w:type="dxa"/>
            <w:tcBorders>
              <w:bottom w:val="nil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8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Issue or Topic</w:t>
            </w:r>
          </w:p>
        </w:tc>
        <w:tc>
          <w:tcPr>
            <w:tcW w:w="3795" w:type="dxa"/>
            <w:tcBorders>
              <w:bottom w:val="nil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8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Progress</w:t>
            </w:r>
          </w:p>
        </w:tc>
        <w:tc>
          <w:tcPr>
            <w:tcW w:w="3870" w:type="dxa"/>
            <w:tcBorders>
              <w:bottom w:val="nil"/>
            </w:tcBorders>
            <w:shd w:color="auto" w:fill="5B9BD5" w:themeFill="accent5" w:val="clea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8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Imminent steps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555/Sunpower AVC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0C cold start failure in TVAC of STO-2 prototype controller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strike/>
              </w:rPr>
            </w:pPr>
            <w:r>
              <w:rPr>
                <w:rFonts w:cs="Calibri" w:cstheme="minorHAnsi"/>
                <w:strike/>
              </w:rPr>
              <w:t>Have RMA, working a quote with Sunpower regarding engineering time to understand the issue and determine if it also applies to potential flight units.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Determined that power module is fried and these early rev boards “do that”.   Best bet is to buy another: see writeup and updates to costs.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Best path is likely to:</w:t>
            </w:r>
          </w:p>
          <w:p>
            <w:pPr>
              <w:pStyle w:val="ListParagraph"/>
              <w:numPr>
                <w:ilvl w:val="0"/>
                <w:numId w:val="9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 xml:space="preserve">Return unit w/ contract to evaluate   </w:t>
            </w:r>
            <w:r>
              <w:rPr>
                <w:rFonts w:cs="Calibri" w:cstheme="minorHAnsi"/>
                <w:color w:val="538135" w:themeColor="accent6" w:themeShade="bf"/>
              </w:rPr>
              <w:t>DONE, no contract needed</w:t>
            </w:r>
          </w:p>
          <w:p>
            <w:pPr>
              <w:pStyle w:val="ListParagraph"/>
              <w:numPr>
                <w:ilvl w:val="0"/>
                <w:numId w:val="9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 xml:space="preserve">Upon return w/test report, redo TVAC test.  </w:t>
            </w:r>
            <w:r>
              <w:rPr>
                <w:rFonts w:cs="Calibri" w:cstheme="minorHAnsi"/>
                <w:color w:val="538135" w:themeColor="accent6" w:themeShade="bf"/>
              </w:rPr>
              <w:t>Need new unit.</w:t>
            </w:r>
          </w:p>
          <w:p>
            <w:pPr>
              <w:pStyle w:val="ListParagraph"/>
              <w:numPr>
                <w:ilvl w:val="0"/>
                <w:numId w:val="9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Ideal:  ability to recover from controller faults (reflash, etc)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555/Sunpower AVC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RFQ update for flight units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Seven-point update to quote issued: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Vacuum compatible AVC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Performance screening of CTs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Reduce number of COTS harnesses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Add solder terminal PCB for CT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Replace 90-degree water jacket terminations w/ straight-out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pressure vessel cooling jacket</w:t>
            </w:r>
          </w:p>
          <w:p>
            <w:pPr>
              <w:pStyle w:val="ListParagraph"/>
              <w:numPr>
                <w:ilvl w:val="0"/>
                <w:numId w:val="10"/>
              </w:numPr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Replace all compression fittings with VCR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Cliff is updating…price will go up, at $80K and climbing.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See Sunpower discussion, current best options are $87K and $98K.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 xml:space="preserve">Vacuum-compatible accelerometer PCB option </w:t>
            </w:r>
            <w:r>
              <w:rPr>
                <w:rFonts w:cs="Calibri" w:cstheme="minorHAnsi"/>
                <w:color w:val="538135" w:themeColor="accent6" w:themeShade="bf"/>
              </w:rPr>
              <w:t>(need to discuss; it’s expensive, &gt;$10K upper)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date at Ball is coming up!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color w:val="538135" w:themeColor="accent6" w:themeShade="bf"/>
              </w:rPr>
              <w:t>Need to start PO right after KDP-C confirmation.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microSD card, on Critical Item List (CIL)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Assemble sample list for testing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Samsung EVO+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Samsung PRO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SanDisk Extreme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SanDisk Extreme Plus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SanDisk Industrial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ATP Industrial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Transcend Industrial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Swissbits SLC (S-450)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Swissbits pSLC (S-46)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Swissbits MLC (S-45)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Purchase remaining test items not self-bought or left-over from HEAT.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DONE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Detail downselect process to 2 models (primary, secondary).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Batch-purchase the flight units after KDP-C.  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microSD card (on CIL)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Detail testing plan to: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Detect counterfeits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Evaluate basic performance and reliability at room temp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Enhanced testing: loss of power tests, extended writes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Thermal/vac test plan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Evaluated known failures from prior testing and use on STO-2 and HEAT.</w:t>
            </w:r>
          </w:p>
          <w:p>
            <w:pPr>
              <w:pStyle w:val="ListParagraph"/>
              <w:numPr>
                <w:ilvl w:val="0"/>
                <w:numId w:val="2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Visual inspection, hardware writes to capacity, performance testing</w:t>
            </w:r>
          </w:p>
          <w:p>
            <w:pPr>
              <w:pStyle w:val="ListParagraph"/>
              <w:numPr>
                <w:ilvl w:val="0"/>
                <w:numId w:val="2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Basic OS install and benchmark for throughput, latency, errors (dd, md5, unixbench, bonnie, iozone)</w:t>
            </w:r>
          </w:p>
          <w:p>
            <w:pPr>
              <w:pStyle w:val="ListParagraph"/>
              <w:numPr>
                <w:ilvl w:val="0"/>
                <w:numId w:val="2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Power cycling test (full day)</w:t>
            </w:r>
          </w:p>
          <w:p>
            <w:pPr>
              <w:pStyle w:val="ListParagraph"/>
              <w:numPr>
                <w:ilvl w:val="0"/>
                <w:numId w:val="2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Repeat limited tests from #2 and #3 in TVAC through thermal cycle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Construct hardware and software testing infrastructure and documentation of tests.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microSD card TVAC testing in sequence with standard CPUB tests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SPI, GPIO userspace driver on both Linux and NetBSD needs work: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ind w:left="40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Linux interface shipped by vendor already deprecated in mainline</w:t>
            </w:r>
          </w:p>
          <w:p>
            <w:pPr>
              <w:pStyle w:val="ListParagraph"/>
              <w:numPr>
                <w:ilvl w:val="0"/>
                <w:numId w:val="3"/>
              </w:numPr>
              <w:ind w:left="40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NetBSD needs to expose SPI speed &amp; mode to userspace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From issues at left:</w:t>
            </w:r>
          </w:p>
          <w:p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Using Linux implementation as-is for now.  </w:t>
            </w:r>
          </w:p>
          <w:p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ISSUE:  SPI bus CS improperly driven.   Direct drive from TS4900 works but SPI test board is erratic.</w:t>
            </w:r>
          </w:p>
          <w:p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Wrote NetBSD kernel patch to expose more of the SPI interface to userspace, as we do with I2C.  Mode and speed setting: ioctl, but per-transaction (no sessions)</w:t>
            </w:r>
          </w:p>
          <w:p>
            <w:pPr>
              <w:pStyle w:val="Normal"/>
              <w:ind w:left="36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ListParagraph"/>
              <w:numPr>
                <w:ilvl w:val="0"/>
                <w:numId w:val="5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Continue evaluation of HKB and CPUB using Linux SPI implementation.  </w:t>
            </w:r>
          </w:p>
          <w:p>
            <w:pPr>
              <w:pStyle w:val="ListParagraph"/>
              <w:ind w:left="348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(currently fixing desktop SPI)</w:t>
            </w:r>
          </w:p>
          <w:p>
            <w:pPr>
              <w:pStyle w:val="ListParagraph"/>
              <w:numPr>
                <w:ilvl w:val="0"/>
                <w:numId w:val="5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 BSD implementation on RPI3 (known SPI platform) using evaluation boards</w:t>
            </w:r>
          </w:p>
          <w:p>
            <w:pPr>
              <w:pStyle w:val="ListParagraph"/>
              <w:numPr>
                <w:ilvl w:val="0"/>
                <w:numId w:val="5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Migrate SPI implementation to the TS-4900 port and test.</w:t>
            </w:r>
          </w:p>
          <w:p>
            <w:pPr>
              <w:pStyle w:val="ListParagraph"/>
              <w:numPr>
                <w:ilvl w:val="0"/>
                <w:numId w:val="5"/>
              </w:numPr>
              <w:ind w:left="34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Merge changes upstream to CURRENT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This is foundational to most of the GUSTO FSW.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uBoot programming to allow failover capability from microSD(X/H)C to eMMC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This is a key mitigation for a SEU that prohibits booting from one device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Developed basic uBoot implementation.   Issues:  </w:t>
            </w:r>
          </w:p>
          <w:p>
            <w:pPr>
              <w:pStyle w:val="ListParagraph"/>
              <w:numPr>
                <w:ilvl w:val="0"/>
                <w:numId w:val="6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Can eMMC support GUSTO operations?</w:t>
            </w:r>
          </w:p>
          <w:p>
            <w:pPr>
              <w:pStyle w:val="ListParagraph"/>
              <w:numPr>
                <w:ilvl w:val="0"/>
                <w:numId w:val="6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Can NetBSD live on the eMMC? </w:t>
            </w:r>
          </w:p>
          <w:p>
            <w:pPr>
              <w:pStyle w:val="ListParagraph"/>
              <w:numPr>
                <w:ilvl w:val="0"/>
                <w:numId w:val="6"/>
              </w:numPr>
              <w:ind w:left="43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Does failover really work in real life?  Net improvement in reliability?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Answers to evaluate:</w:t>
            </w:r>
          </w:p>
          <w:p>
            <w:pPr>
              <w:pStyle w:val="ListParagraph"/>
              <w:numPr>
                <w:ilvl w:val="0"/>
                <w:numId w:val="7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If we standardize on a very minimal root FS, yes.  Otherwise microSD will be more capable.</w:t>
            </w:r>
          </w:p>
          <w:p>
            <w:pPr>
              <w:pStyle w:val="ListParagraph"/>
              <w:numPr>
                <w:ilvl w:val="0"/>
                <w:numId w:val="7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Should be no issue… but yet to be tried</w:t>
            </w:r>
          </w:p>
          <w:p>
            <w:pPr>
              <w:pStyle w:val="ListParagraph"/>
              <w:numPr>
                <w:ilvl w:val="0"/>
                <w:numId w:val="7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Requires a testing plan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USB flash storage,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Selection and testing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 computer only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All units are commercial MLC, extended temp, -25C to 85C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SanDisk Cruzer 64GB nominal.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Testing process identical to microSD.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Device failure must not screw up boot process.   Mounting of device done manually or long after system start, to allow remote login / disabling device.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Need to purchase test models for evaluation and DPA.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Construct hardware and software testing infrastructure and documentation of tests.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SSD selection and testing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 computer only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Intel SSD D3 S4610 1 TB is expected flight device.   Prior model, DC S3500 is obsolete.  Good news is the cost went down by x3!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Testing process identical to microSD.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Device failure must not screw up boot process.   Mounting of device done manually or after system start, to allow remote login / disabling.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Purchase for initial testing and TVAC.  This will be the DPA unit.    If OK, buy 2 more as flight units around CDR.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Note that this is nominally a 0-70C device!  Needs evaluation outside of normal environmental spec.   May need heater.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RS-422 and RS-232 port evaluation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Developed basic test plan: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Control MDrive motor from HEAT using RS-422 interface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Control 2</w:t>
            </w:r>
            <w:r>
              <w:rPr>
                <w:rFonts w:cs="Calibri" w:cstheme="minorHAnsi"/>
                <w:vertAlign w:val="superscript"/>
              </w:rPr>
              <w:t>nd</w:t>
            </w:r>
            <w:r>
              <w:rPr>
                <w:rFonts w:cs="Calibri" w:cstheme="minorHAnsi"/>
              </w:rPr>
              <w:t xml:space="preserve"> gen Cryotel CT controller (from HEAT) using RS-232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develop the testing cabling and harnesses and actually do the end-to-end test.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Document, add hkServer &amp; opticsServer callbacks, merge into git, merge into ATF.  Add to EM testbed.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555/CPUB/FSW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add gondola style EPS-8100 network switch to testbed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Purchased.  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crimp RJ45 to Molex connectors and apply to STO-2 testbed for initial tests, then TVAC with CPU board.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555/HKB/FSW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AD590 and mux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Seems to work well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color w:val="538135" w:themeColor="accent6" w:themeShade="bf"/>
              </w:rPr>
              <w:t xml:space="preserve">Also seems to fall under the same erratic SPI issues when Saleae probes are removed.  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Fix SPI bus.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Test with CPUB, not TS-8550.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Noise, precision, calibration measurements (per L4 reqmts)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Document, add hkServer callbacks, merge into git, merge into ATF and EM testbed.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555/HKB/FSW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DT670 silicon diodes and mux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Not getting sensible values from diodes, not seeing a change in diode channel.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color w:val="538135" w:themeColor="accent6" w:themeShade="bf"/>
              </w:rPr>
              <w:t xml:space="preserve">Seems to be the SPI bus drive impedance.  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 xml:space="preserve">Fix SPI bus.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Debug with hardware and software probes/breakpoints to evaluate.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 again with CPUB.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555/HKB/FSW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Helium flowmeter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integrate with STO-2 model and test.  Can simulate with an external voltage.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Develop and execute test.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Document, add hkServer callbacks, merge into git and ATF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color w:val="538135" w:themeColor="accent6" w:themeShade="bf"/>
              </w:rPr>
              <w:t>The STO-2 flowmeter is not available.  GM50A is new model.  Should purchase unit to evaluate changes and verify.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555/HKB/FSW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Helium level sense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Have not attempted to operate…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Develop and execute crude test with variable external resistor.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Can we enable and disable the sensing circuit?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75 mA current source and record time series of resistance measurements.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Document, add cryoServer callbacks, merge into ATF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555/HKB/FSW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Further Safety Critical software development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Process identified in SDP/SAP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GUSTO-UA-DOC-00019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sketch how this is going to work in CryoServer.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Git, Bitbucket, and Jira workflows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Stalled for now. 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be fully in process well before peer review.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Good starting point would be the initial merge of FSW to the git tree.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Migrate soral to FreeBSD 12 to support GUSTO thru life cycle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Migrate Jira and Bitbucket to 8.x for GUSTO life cycle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Develop simple workflow and move current work items into tickets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Migrate working GUSTO code into git and start using it for everything.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Socket server architectural changes to serve error handling needs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ListParagraph"/>
              <w:numPr>
                <w:ilvl w:val="0"/>
                <w:numId w:val="8"/>
              </w:numPr>
              <w:ind w:left="337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Polling vs event-driven</w:t>
            </w:r>
          </w:p>
          <w:p>
            <w:pPr>
              <w:pStyle w:val="ListParagraph"/>
              <w:numPr>
                <w:ilvl w:val="0"/>
                <w:numId w:val="8"/>
              </w:numPr>
              <w:ind w:left="337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Syntactical handling of command options without garbling code</w:t>
            </w:r>
          </w:p>
          <w:p>
            <w:pPr>
              <w:pStyle w:val="ListParagraph"/>
              <w:numPr>
                <w:ilvl w:val="0"/>
                <w:numId w:val="8"/>
              </w:numPr>
              <w:ind w:left="337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How to pass errors upstream when no unsolicited messages are allowed:</w:t>
            </w:r>
          </w:p>
          <w:p>
            <w:pPr>
              <w:pStyle w:val="ListParagraph"/>
              <w:numPr>
                <w:ilvl w:val="1"/>
                <w:numId w:val="8"/>
              </w:numPr>
              <w:ind w:left="1057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Housekeeping packet</w:t>
            </w:r>
          </w:p>
          <w:p>
            <w:pPr>
              <w:pStyle w:val="ListParagraph"/>
              <w:numPr>
                <w:ilvl w:val="1"/>
                <w:numId w:val="8"/>
              </w:numPr>
              <w:ind w:left="1057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Watchdog process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Evaluating simplest path forward; polling with exceptions.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DAC code review/audit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perform.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Identify path forward.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Work toward increased modularity and code clarity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Omnisys software ICD readback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Received from Omnisys 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Evaluating, collecting comments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Respond to Omnisys with accumulated comments, set up working group to discuss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555/PID power supplies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Current CAD for PID power supplies is too large, too much power dissipation, too far away from the LOs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verification by test that biasing Vtune on DC/DC modules is safe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Developed schematic, purchased parts to test a PID power supply based on TPS5430-EP and SPI-driven digipots.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More efficient than PTN78020W from HEAT and STO-2.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PTN78060W is a backup for prototyping.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Parts arrived late last week for breadboarding.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Breadboard a test, demonstrate PID output voltage adjustability.  DONE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Operate a PID output at 5, 20, 60, and 600 Hz and evaluate output.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If successful, make baseline and merge results into PEL.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TVAC and move onto detailed design and layout.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555/Band 1-2 LO controllers/FSW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get to a preliminary design.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Schematic on SOEDMS for review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color w:val="538135" w:themeColor="accent6" w:themeShade="bf"/>
              </w:rPr>
              <w:t>Asked VDI to verify the changes to voltages and bypass resistor.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Evaluate schematic for layout and design overall controller software concept.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Looking for simplifications to reduce part count.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However, may need to add high-side switches for button heaters?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Merge design changes back to Electronics document (-00034) and VDI ICD (-00049).  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555/Band 3 LO controllers/FSW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get to a preliminary design.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Feeling neglected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Evaluate PDR green-block diagram and ancillary COTS parts.  Is it still accurate?  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730/GSW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Python-based DRM has no formal power-system awareness.  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Some scenarios work scientifically but may not be schedulable.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PDR-level product is probably inconsistent with Pietro’s power system CONOPS at some level.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Needs refinement for CDR.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Observing Table is generated but no closed-loop validation except by explicitly running through ACE.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Start CONOPS working group.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Basic power calculations to be added to DRM with feedback from Pietro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DRM will be released and go under configuration management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Use this to answer MPDR RFA#8.  Pietro to replace with his analysis or accept.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>ARIES Warm Preparations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tbl>
      <w:tblPr>
        <w:tblStyle w:val="GridTable5Dark-Accent5"/>
        <w:tblW w:w="13135" w:type="dxa"/>
        <w:jc w:val="left"/>
        <w:tblInd w:w="0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86"/>
        <w:gridCol w:w="2983"/>
        <w:gridCol w:w="3795"/>
        <w:gridCol w:w="3870"/>
      </w:tblGrid>
      <w:tr>
        <w:trPr>
          <w:tblHeader w:val="true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2F5496" w:themeFill="accent1" w:themeFillShade="bf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WBS/subelement</w:t>
            </w:r>
          </w:p>
        </w:tc>
        <w:tc>
          <w:tcPr>
            <w:tcW w:w="2983" w:type="dxa"/>
            <w:tcBorders/>
            <w:shd w:color="auto" w:fill="2F5496" w:themeFill="accent1" w:themeFillShade="bf" w:val="clear"/>
          </w:tcPr>
          <w:p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Issue or Topic</w:t>
            </w:r>
          </w:p>
        </w:tc>
        <w:tc>
          <w:tcPr>
            <w:tcW w:w="3795" w:type="dxa"/>
            <w:tcBorders/>
            <w:shd w:color="auto" w:fill="2F5496" w:themeFill="accent1" w:themeFillShade="bf" w:val="clear"/>
          </w:tcPr>
          <w:p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Progress</w:t>
            </w:r>
          </w:p>
        </w:tc>
        <w:tc>
          <w:tcPr>
            <w:tcW w:w="3870" w:type="dxa"/>
            <w:tcBorders/>
            <w:shd w:color="auto" w:fill="2F5496" w:themeFill="accent1" w:themeFillShade="bf" w:val="clear"/>
          </w:tcPr>
          <w:p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  <w:sz w:val="28"/>
              </w:rPr>
              <w:t>Imminent steps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Controller/EEPROM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 ability to program a blank EEPROM.   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Pisces/ARIES EEPROMs have failed or been given away.  We’ve been using the last one now since 2018.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EP-1 is a vintage programmer from 1980s that requires real DOS.  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Reverse-engineered EP-1 to determine that XMODEM is the protocol and there is no proprietary header.   Plain XMODEM transfers should work!  EP-1 may be future-proof after all.   </w:t>
            </w:r>
            <w:r>
              <w:rPr>
                <w:rFonts w:cs="Calibri" w:cstheme="minorHAnsi"/>
                <w:color w:val="538135" w:themeColor="accent6" w:themeShade="bf"/>
              </w:rPr>
              <w:t>[It is now. 3/10]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Required docs:</w:t>
            </w:r>
          </w:p>
          <w:p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Ep-1 manual and EP.EXE for serial-sniffing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 xml:space="preserve">Try to use minicom under MacOS/BSD/Linux to XMODEM a file to EEPROM and verify same contents from read back.   </w:t>
            </w:r>
            <w:r>
              <w:rPr>
                <w:rFonts w:cs="Calibri" w:cstheme="minorHAnsi"/>
                <w:color w:val="538135" w:themeColor="accent6" w:themeShade="bf"/>
              </w:rPr>
              <w:t xml:space="preserve">[Tested under NetBSD and MacOS -- </w:t>
            </w:r>
            <w:bookmarkStart w:id="0" w:name="_GoBack"/>
            <w:bookmarkEnd w:id="0"/>
            <w:r>
              <w:rPr>
                <w:rFonts w:cs="Calibri" w:cstheme="minorHAnsi"/>
                <w:color w:val="538135" w:themeColor="accent6" w:themeShade="bf"/>
              </w:rPr>
              <w:t>3/10]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 xml:space="preserve">Generate EEPROM from scratch, see that it fully works w/ SDSU controller.  </w:t>
            </w:r>
            <w:r>
              <w:rPr>
                <w:rFonts w:cs="Calibri" w:cstheme="minorHAnsi"/>
                <w:color w:val="538135" w:themeColor="accent6" w:themeShade="bf"/>
              </w:rPr>
              <w:t>[DONE for GENIII, 3/10] [GENII needs testing – TO DO]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>Buy more blank EEPROMs</w:t>
            </w:r>
            <w:r>
              <w:rPr>
                <w:rFonts w:cs="Calibri" w:cstheme="minorHAnsi"/>
                <w:color w:val="538135" w:themeColor="accent6" w:themeShade="bf"/>
              </w:rPr>
              <w:t xml:space="preserve">.  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  <w:color w:val="538135" w:themeColor="accent6" w:themeShade="bf"/>
              </w:rPr>
              <w:t>[FOUND MORE SPARES - 3/10]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Document the process.  </w:t>
            </w:r>
            <w:r>
              <w:rPr>
                <w:rFonts w:cs="Calibri" w:cstheme="minorHAnsi"/>
                <w:color w:val="538135" w:themeColor="accent6" w:themeShade="bf"/>
              </w:rPr>
              <w:t>[PARTIAL]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Controller/EEPROM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Standard EEPROM build process does not work for EP-1 burns.  Needs to be SREC or similar format.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Must be possible; we did this in 2004…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Using the SREC converter from Motorola does not generate the correct-looking code. 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It writes to EEPROM but doesn’t actually work in the controller.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Required docs:</w:t>
            </w:r>
          </w:p>
          <w:p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56x000 DSP complier documentation</w:t>
            </w:r>
          </w:p>
          <w:p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Old IRL EEPROM burn files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Use known-good EEPROM burn file from GenII controller (2004 code) to understand format</w:t>
            </w:r>
            <w:r>
              <w:rPr>
                <w:rFonts w:cs="Calibri" w:cstheme="minorHAnsi"/>
                <w:color w:val="538135" w:themeColor="accent6" w:themeShade="bf"/>
              </w:rPr>
              <w:t>.   [DONE 3/10]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>Alter build process on GenII code to replicate this file.  Burn to EEPROM and verify it works on GenII as per above</w:t>
            </w:r>
            <w:r>
              <w:rPr>
                <w:rFonts w:cs="Calibri" w:cstheme="minorHAnsi"/>
                <w:color w:val="538135" w:themeColor="accent6" w:themeShade="bf"/>
              </w:rPr>
              <w:t>.   [New build system under wine works, results not tested on GenII controller yet.]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color w:val="538135" w:themeColor="accent6" w:themeShade="bf"/>
              </w:rPr>
            </w:pPr>
            <w:r>
              <w:rPr>
                <w:rFonts w:cs="Calibri" w:cstheme="minorHAnsi"/>
              </w:rPr>
              <w:t xml:space="preserve">Now do the same for GenIII.  </w:t>
            </w:r>
            <w:r>
              <w:rPr>
                <w:rFonts w:cs="Calibri" w:cstheme="minorHAnsi"/>
                <w:color w:val="538135" w:themeColor="accent6" w:themeShade="bf"/>
              </w:rPr>
              <w:t>[DONE and works!  3/10]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 the process</w:t>
            </w:r>
            <w:r>
              <w:rPr>
                <w:rFonts w:cs="Calibri" w:cstheme="minorHAnsi"/>
                <w:color w:val="538135" w:themeColor="accent6" w:themeShade="bf"/>
              </w:rPr>
              <w:t>.  [PARTIAL]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Controller/Test Setup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Set up controlled test environment for benchtop test.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Safe ARIES, move controller harnesses to table in controlled configuration, Saleae and DVM, ESD protect, etc.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Controller/Verification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new code for legacy ARC-46 video board to trace all digital clock signals and analog voltages.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Tested on one “quadrant” previously.  Serial transfers were not tested.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Required docs to proceed: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ARIES wiring schematics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H2RG manual (2005)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Datasheet for LTC1608ACG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SDSU documentation for legacy ARC-46 (Oct 2003)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Schematics for legacy ARC-46 (Oct 2003)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Software/hardware required: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Saleae analyzer</w:t>
            </w:r>
          </w:p>
          <w:p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Initial testing can be done with SDSU/OWL to verify operation.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ListParagraph"/>
              <w:numPr>
                <w:ilvl w:val="0"/>
                <w:numId w:val="11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Use Saleae analyzer on each digital line to verify pixel and line clocks</w:t>
            </w:r>
          </w:p>
          <w:p>
            <w:pPr>
              <w:pStyle w:val="ListParagraph"/>
              <w:numPr>
                <w:ilvl w:val="0"/>
                <w:numId w:val="11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serial register communication and configuration matches documentation.</w:t>
            </w:r>
          </w:p>
          <w:p>
            <w:pPr>
              <w:pStyle w:val="ListParagraph"/>
              <w:numPr>
                <w:ilvl w:val="0"/>
                <w:numId w:val="11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analog biases for H2RG.</w:t>
            </w:r>
          </w:p>
          <w:p>
            <w:pPr>
              <w:pStyle w:val="ListParagraph"/>
              <w:numPr>
                <w:ilvl w:val="0"/>
                <w:numId w:val="11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 grounded inputs:</w:t>
            </w:r>
          </w:p>
          <w:p>
            <w:pPr>
              <w:pStyle w:val="ListParagraph"/>
              <w:numPr>
                <w:ilvl w:val="1"/>
                <w:numId w:val="11"/>
              </w:numPr>
              <w:ind w:left="79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Open controller and swap cards to get video board access.</w:t>
            </w:r>
          </w:p>
          <w:p>
            <w:pPr>
              <w:pStyle w:val="ListParagraph"/>
              <w:numPr>
                <w:ilvl w:val="1"/>
                <w:numId w:val="11"/>
              </w:numPr>
              <w:ind w:left="79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Probe hardware inputs and outputs to ADC; adjustments needed to be in range? </w:t>
            </w:r>
          </w:p>
          <w:p>
            <w:pPr>
              <w:pStyle w:val="ListParagraph"/>
              <w:numPr>
                <w:ilvl w:val="1"/>
                <w:numId w:val="11"/>
              </w:numPr>
              <w:ind w:left="79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Software: adjust DACs, achieve observe working readout.  Verify stable output and noise level.</w:t>
            </w:r>
          </w:p>
          <w:p>
            <w:pPr>
              <w:pStyle w:val="ListParagraph"/>
              <w:numPr>
                <w:ilvl w:val="0"/>
                <w:numId w:val="11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Look up what analog output is expected from H2RG.  Set up 4-way voltage divider on breadboard to put different signals on each “quadrant” to simulate a real array.  Repeat the tests of step #3.  Also verify de-interlacing using SDSU interface.</w:t>
            </w:r>
          </w:p>
          <w:p>
            <w:pPr>
              <w:pStyle w:val="ListParagraph"/>
              <w:numPr>
                <w:ilvl w:val="0"/>
                <w:numId w:val="11"/>
              </w:numPr>
              <w:ind w:left="43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 results.  Documented success means we move to cold testing.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Controller/Verification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new code for CLIO ARC-46 rev3a video board to trace all digital clock signals and analog voltages.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Replicated NIRCAM test code with ARIES wiring configuration.  Semi-tested in lab configuration.  Probably some bugs left…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Required docs:</w:t>
            </w:r>
          </w:p>
          <w:p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ARIES wiring schematics</w:t>
            </w:r>
          </w:p>
          <w:p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H2RG manual (2005)</w:t>
            </w:r>
          </w:p>
          <w:p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Datasheet for AD7641LQFP</w:t>
            </w:r>
          </w:p>
          <w:p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SDSU documentation for new ARC-46 (July 2011)</w:t>
            </w:r>
          </w:p>
          <w:p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Schematics for rev3A ARC-46 (May 2007)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Software/hardware required:</w:t>
            </w:r>
          </w:p>
          <w:p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Saleae analyzer</w:t>
            </w:r>
          </w:p>
          <w:p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Initial testing can be done with SDSU/OWL to verify operation.</w:t>
            </w:r>
          </w:p>
          <w:p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Validate NIRCAM 56300 microcode with all of the pertinent changes to match the ARIES configuration.</w:t>
            </w:r>
          </w:p>
          <w:p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Need to scrounge Dsub connectors of the appropriate gender and pin count for interfacing new video board.  Easy Digikey order otherwise.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Replace point-to-point “ball of wires” testing harness with Dsub-terminated harness.</w:t>
            </w:r>
          </w:p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Use Saleae analyzer on each digital line to verify pixel and line clocks.</w:t>
            </w:r>
          </w:p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serial register communication &amp; configuration matches documentation.</w:t>
            </w:r>
          </w:p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Verify analog biases for H2RG.</w:t>
            </w:r>
          </w:p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Test grounded inputs:</w:t>
            </w:r>
          </w:p>
          <w:p>
            <w:pPr>
              <w:pStyle w:val="ListParagraph"/>
              <w:numPr>
                <w:ilvl w:val="1"/>
                <w:numId w:val="12"/>
              </w:numPr>
              <w:ind w:left="79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Open controller and swap cards to get video board access.</w:t>
            </w:r>
          </w:p>
          <w:p>
            <w:pPr>
              <w:pStyle w:val="ListParagraph"/>
              <w:numPr>
                <w:ilvl w:val="1"/>
                <w:numId w:val="12"/>
              </w:numPr>
              <w:ind w:left="79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Probe hardware inputs and outputs to ADC; adjustments needed to be in range? </w:t>
            </w:r>
          </w:p>
          <w:p>
            <w:pPr>
              <w:pStyle w:val="ListParagraph"/>
              <w:numPr>
                <w:ilvl w:val="1"/>
                <w:numId w:val="12"/>
              </w:numPr>
              <w:ind w:left="79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Software: adjust DACs, achieve observe working readout.  Verify stable output and noise level.</w:t>
            </w:r>
          </w:p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Look up what analog output is expected from H2RG.  Set up 4-way voltage divider on breadboard to put different signals on each “quadrant” to simulate a real array.  Repeat the tests of step #3.  Also verify de-interlacing using SDSU interface.</w:t>
            </w:r>
          </w:p>
          <w:p>
            <w:pPr>
              <w:pStyle w:val="ListParagraph"/>
              <w:numPr>
                <w:ilvl w:val="0"/>
                <w:numId w:val="12"/>
              </w:numPr>
              <w:ind w:left="438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Document results.  Documented success means we move to cold testing.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Instrument/Software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Add H2RG support to ARIES backend code.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(Can be deferred to after cold tests.)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Two main trades:</w:t>
            </w:r>
          </w:p>
          <w:p>
            <w:pPr>
              <w:pStyle w:val="ListParagraph"/>
              <w:numPr>
                <w:ilvl w:val="0"/>
                <w:numId w:val="17"/>
              </w:numPr>
              <w:ind w:left="44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Update ARIES infrastructure to use “device-independent” v3.5 SDSU APIs</w:t>
            </w:r>
          </w:p>
          <w:p>
            <w:pPr>
              <w:pStyle w:val="ListParagraph"/>
              <w:numPr>
                <w:ilvl w:val="0"/>
                <w:numId w:val="17"/>
              </w:numPr>
              <w:ind w:left="44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Add H2RG support to existing “LiL” (Leach in Linux) interface.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Option 1 should be evaluated against Pisces first.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Option 2 needs bug-fixes merged from SDSU into LiL.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Prototype, decide, implement, test against initial test results using OWL and the SDSU v3.5 API.</w:t>
            </w:r>
          </w:p>
        </w:tc>
      </w:tr>
      <w:tr>
        <w:trPr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Instrument/Software</w:t>
            </w:r>
          </w:p>
        </w:tc>
        <w:tc>
          <w:tcPr>
            <w:tcW w:w="2983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Plumb more generalized support into ARIES GUI and data system.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(Can be deferred to after cold tests.)</w:t>
            </w:r>
          </w:p>
        </w:tc>
        <w:tc>
          <w:tcPr>
            <w:tcW w:w="3795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Not started.  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Expectation is to further the existing MacOS,IOS app with compatibility with GNUstep on Linux.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Alternates are:</w:t>
            </w:r>
          </w:p>
          <w:p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PyQT interface</w:t>
            </w:r>
          </w:p>
          <w:p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Web browser interface</w:t>
            </w:r>
          </w:p>
        </w:tc>
        <w:tc>
          <w:tcPr>
            <w:tcW w:w="3870" w:type="dxa"/>
            <w:tcBorders/>
            <w:shd w:color="auto" w:fill="BDD6EE" w:themeFill="accent5" w:themeFillTint="66" w:val="clear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Initial design, including housekeeping, calibration, remote operations, and other desireables. </w:t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Merge bug-fixes and other wants/needs from last “TO DO” list into this development effort.</w:t>
            </w:r>
          </w:p>
        </w:tc>
      </w:tr>
      <w:tr>
        <w:trPr>
          <w:cantSplit w:val="true"/>
        </w:trPr>
        <w:tc>
          <w:tcPr>
            <w:tcW w:w="2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5B9BD5" w:themeFill="accent5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Instrument/ Documentation</w:t>
            </w:r>
          </w:p>
        </w:tc>
        <w:tc>
          <w:tcPr>
            <w:tcW w:w="2983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Merge test reports and existing documentation onto wiki</w:t>
            </w:r>
          </w:p>
        </w:tc>
        <w:tc>
          <w:tcPr>
            <w:tcW w:w="3795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Old wiki died with 2004 aries computer.  Wiki data and instrument data were archived.  Science data are available by ssh  to soral.as.arizona.edu and a mediawiki instance is ready to accept the aries wiki data.</w:t>
            </w:r>
          </w:p>
        </w:tc>
        <w:tc>
          <w:tcPr>
            <w:tcW w:w="3870" w:type="dxa"/>
            <w:tcBorders/>
            <w:shd w:color="auto" w:fill="DEEAF6" w:themeFill="accent5" w:themeFillTint="33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Merge aries wiki data into mediawiki on soral.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Wiki is observer-centric.  Add categories for test data and instrument documentation.  </w:t>
            </w:r>
          </w:p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sectPr>
      <w:footerReference w:type="default" r:id="rId2"/>
      <w:type w:val="nextPage"/>
      <w:pgSz w:orient="landscape" w:w="15840" w:h="12240"/>
      <w:pgMar w:left="1152" w:right="1152" w:header="0" w:top="1152" w:footer="72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8931339"/>
    </w:sdtPr>
    <w:sdtContent>
      <w:p>
        <w:pPr>
          <w:pStyle w:val="Footer"/>
          <w:rPr/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13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960f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960f6"/>
    <w:rPr/>
  </w:style>
  <w:style w:type="character" w:styleId="Pagenumber">
    <w:name w:val="page number"/>
    <w:basedOn w:val="DefaultParagraphFont"/>
    <w:uiPriority w:val="99"/>
    <w:semiHidden/>
    <w:unhideWhenUsed/>
    <w:qFormat/>
    <w:rsid w:val="003960f6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4e19e1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3960f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960f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142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5">
    <w:name w:val="Grid Table 5 Dark Accent 5"/>
    <w:basedOn w:val="TableNormal"/>
    <w:uiPriority w:val="50"/>
    <w:rsid w:val="008142a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LibreOffice/6.2.4.2.0$NetBSD_X86_64 LibreOffice_project/20$Build-2</Application>
  <Pages>13</Pages>
  <Words>2485</Words>
  <Characters>13386</Characters>
  <CharactersWithSpaces>15616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2019-04-03T19:18:00Z</dcterms:created>
  <dc:creator>Craig Kulesa</dc:creator>
  <dc:description/>
  <dc:language>en-US</dc:language>
  <cp:lastModifiedBy>Craig Kulesa</cp:lastModifiedBy>
  <dcterms:modified xsi:type="dcterms:W3CDTF">2021-11-05T12:08:52Z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